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E2" w:rsidRDefault="009C5558">
      <w:pPr>
        <w:ind w:left="0" w:right="-376"/>
        <w:jc w:val="center"/>
        <w:rPr>
          <w:b/>
          <w:caps/>
          <w:spacing w:val="-6"/>
        </w:rPr>
      </w:pPr>
      <w:r>
        <w:rPr>
          <w:noProof/>
          <w:lang w:eastAsia="ru-RU"/>
        </w:rPr>
        <w:drawing>
          <wp:inline distT="0" distB="0" distL="0" distR="0">
            <wp:extent cx="641985" cy="89281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gCLp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zAwAAfgU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928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6E5BE2">
        <w:tc>
          <w:tcPr>
            <w:tcW w:w="9923" w:type="dxa"/>
            <w:tcBorders>
              <w:bottom w:val="thinThickSmallGap" w:sz="2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5BE2" w:rsidRDefault="009C5558">
            <w:pPr>
              <w:ind w:left="0" w:right="14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pacing w:val="-6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6E5BE2" w:rsidRDefault="009C5558">
            <w:pPr>
              <w:ind w:left="0" w:right="2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6E5BE2" w:rsidRDefault="009C555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высшего образования</w:t>
            </w:r>
          </w:p>
          <w:p w:rsidR="006E5BE2" w:rsidRDefault="009C5558">
            <w:pPr>
              <w:keepNext/>
              <w:ind w:left="0" w:right="2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6E5BE2" w:rsidRDefault="009C5558">
            <w:pPr>
              <w:ind w:left="0" w:right="142"/>
              <w:jc w:val="center"/>
            </w:pPr>
            <w:r>
              <w:rPr>
                <w:b/>
                <w:sz w:val="24"/>
                <w:szCs w:val="24"/>
              </w:rPr>
              <w:t>(УрГЭУ)</w:t>
            </w:r>
          </w:p>
        </w:tc>
      </w:tr>
    </w:tbl>
    <w:p w:rsidR="006E5BE2" w:rsidRDefault="006E5BE2">
      <w:pPr>
        <w:ind w:left="0"/>
        <w:rPr>
          <w:sz w:val="28"/>
          <w:szCs w:val="28"/>
        </w:rPr>
      </w:pPr>
    </w:p>
    <w:p w:rsidR="006E5BE2" w:rsidRDefault="009C5558">
      <w:pPr>
        <w:spacing w:after="0" w:line="360" w:lineRule="auto"/>
        <w:ind w:left="0" w:right="0" w:firstLine="709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E5BE2" w:rsidRDefault="009C5558">
      <w:pPr>
        <w:spacing w:after="0" w:line="240" w:lineRule="auto"/>
        <w:ind w:left="5245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«УТВЕРЖДАЮ» </w:t>
      </w:r>
    </w:p>
    <w:p w:rsidR="006E5BE2" w:rsidRDefault="009C5558">
      <w:pPr>
        <w:spacing w:after="0" w:line="240" w:lineRule="auto"/>
        <w:ind w:left="5245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Ректор УрГЭУ </w:t>
      </w:r>
    </w:p>
    <w:p w:rsidR="006E5BE2" w:rsidRDefault="006E5BE2">
      <w:pPr>
        <w:spacing w:after="0" w:line="240" w:lineRule="auto"/>
        <w:ind w:left="5245" w:right="0" w:firstLine="0"/>
        <w:jc w:val="left"/>
        <w:rPr>
          <w:sz w:val="24"/>
          <w:szCs w:val="24"/>
        </w:rPr>
      </w:pPr>
    </w:p>
    <w:p w:rsidR="006E5BE2" w:rsidRDefault="006E5BE2">
      <w:pPr>
        <w:spacing w:after="0" w:line="240" w:lineRule="auto"/>
        <w:ind w:left="5245" w:right="0" w:firstLine="0"/>
        <w:jc w:val="left"/>
        <w:rPr>
          <w:sz w:val="24"/>
          <w:szCs w:val="24"/>
        </w:rPr>
      </w:pPr>
    </w:p>
    <w:p w:rsidR="006E5BE2" w:rsidRDefault="009C5558">
      <w:pPr>
        <w:spacing w:after="0" w:line="240" w:lineRule="auto"/>
        <w:ind w:left="5245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___________________Я.П. Силин </w:t>
      </w:r>
    </w:p>
    <w:p w:rsidR="006E5BE2" w:rsidRDefault="009C5558">
      <w:pPr>
        <w:spacing w:after="0" w:line="252" w:lineRule="auto"/>
        <w:ind w:left="5245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«10 »  </w:t>
      </w:r>
      <w:r>
        <w:rPr>
          <w:sz w:val="24"/>
          <w:szCs w:val="24"/>
          <w:u w:val="single"/>
        </w:rPr>
        <w:t>января</w:t>
      </w:r>
      <w:r>
        <w:rPr>
          <w:sz w:val="24"/>
          <w:szCs w:val="24"/>
        </w:rPr>
        <w:t xml:space="preserve">  2022 г.</w:t>
      </w:r>
    </w:p>
    <w:p w:rsidR="006E5BE2" w:rsidRDefault="006E5BE2">
      <w:pPr>
        <w:pStyle w:val="1"/>
        <w:spacing w:after="0" w:line="360" w:lineRule="auto"/>
        <w:ind w:left="5245" w:right="0" w:hanging="73"/>
        <w:rPr>
          <w:sz w:val="28"/>
          <w:szCs w:val="28"/>
        </w:rPr>
      </w:pPr>
    </w:p>
    <w:p w:rsidR="006E5BE2" w:rsidRDefault="006E5BE2">
      <w:pPr>
        <w:pStyle w:val="1"/>
        <w:spacing w:after="0" w:line="360" w:lineRule="auto"/>
        <w:ind w:left="6310" w:right="0" w:firstLine="709"/>
        <w:rPr>
          <w:sz w:val="28"/>
          <w:szCs w:val="28"/>
        </w:rPr>
      </w:pPr>
    </w:p>
    <w:p w:rsidR="006E5BE2" w:rsidRDefault="006E5BE2">
      <w:pPr>
        <w:pStyle w:val="1"/>
        <w:spacing w:after="0" w:line="360" w:lineRule="auto"/>
        <w:ind w:right="0"/>
        <w:rPr>
          <w:b/>
          <w:sz w:val="28"/>
          <w:szCs w:val="28"/>
        </w:rPr>
      </w:pPr>
    </w:p>
    <w:p w:rsidR="006E5BE2" w:rsidRDefault="006E5BE2">
      <w:pPr>
        <w:pStyle w:val="1"/>
        <w:spacing w:after="0" w:line="360" w:lineRule="auto"/>
        <w:ind w:right="0"/>
        <w:rPr>
          <w:b/>
          <w:sz w:val="28"/>
          <w:szCs w:val="28"/>
        </w:rPr>
      </w:pPr>
    </w:p>
    <w:p w:rsidR="006E5BE2" w:rsidRDefault="009C5558">
      <w:pPr>
        <w:pStyle w:val="1"/>
        <w:spacing w:after="0" w:line="360" w:lineRule="auto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E5BE2" w:rsidRDefault="006E5BE2">
      <w:pPr>
        <w:pStyle w:val="1"/>
        <w:spacing w:after="0" w:line="360" w:lineRule="auto"/>
        <w:ind w:right="0"/>
        <w:rPr>
          <w:b/>
          <w:sz w:val="28"/>
          <w:szCs w:val="28"/>
        </w:rPr>
      </w:pPr>
    </w:p>
    <w:p w:rsidR="006E5BE2" w:rsidRDefault="009C5558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Международном конкурсе молодежных проектов</w:t>
      </w:r>
    </w:p>
    <w:p w:rsidR="006E5BE2" w:rsidRDefault="009C5558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«Молодые профессионалы Евразии»</w:t>
      </w:r>
    </w:p>
    <w:p w:rsidR="006E5BE2" w:rsidRDefault="006E5BE2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0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9C55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6E5BE2" w:rsidRDefault="009C5558">
      <w:pPr>
        <w:spacing w:after="0" w:line="360" w:lineRule="auto"/>
        <w:ind w:left="0" w:right="0" w:firstLine="0"/>
        <w:jc w:val="center"/>
      </w:pPr>
      <w:r>
        <w:rPr>
          <w:sz w:val="28"/>
          <w:szCs w:val="28"/>
        </w:rPr>
        <w:t>2022</w:t>
      </w:r>
      <w:r>
        <w:br w:type="page"/>
      </w:r>
    </w:p>
    <w:p w:rsidR="006E5BE2" w:rsidRDefault="009C5558">
      <w:pPr>
        <w:pStyle w:val="2"/>
        <w:numPr>
          <w:ilvl w:val="0"/>
          <w:numId w:val="8"/>
        </w:numPr>
        <w:spacing w:after="0" w:line="360" w:lineRule="auto"/>
        <w:ind w:left="720" w:right="1752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6E5BE2" w:rsidRDefault="006E5BE2">
      <w:pPr>
        <w:pStyle w:val="2"/>
        <w:spacing w:after="0" w:line="360" w:lineRule="auto"/>
        <w:ind w:left="720" w:right="1752" w:firstLine="0"/>
        <w:jc w:val="both"/>
        <w:rPr>
          <w:b/>
          <w:sz w:val="24"/>
          <w:szCs w:val="24"/>
        </w:rPr>
      </w:pPr>
    </w:p>
    <w:p w:rsidR="006E5BE2" w:rsidRDefault="009C5558">
      <w:pPr>
        <w:spacing w:after="0" w:line="360" w:lineRule="auto"/>
        <w:ind w:left="0" w:right="-234" w:firstLine="709"/>
        <w:rPr>
          <w:sz w:val="24"/>
          <w:szCs w:val="24"/>
        </w:rPr>
      </w:pPr>
      <w:r>
        <w:rPr>
          <w:sz w:val="24"/>
          <w:szCs w:val="24"/>
        </w:rPr>
        <w:t>1.1. Настоящее Положение (далее – Положение) регламентирует порядок организации и проведения Международного конкурса молодежных проектов «Молодые профессионалы Евразии» (далее - Конкурс).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1.2. Конкурс проводится в рамках Конгресса управления и права Евразийского экономического форума молодежи (далее ЕЭФМ). Интернет-адрес сайта ЕЭФМ www.eurasia-forum.ru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1.З. Организаторы Конкурса: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– «ФГБОУ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«Уральский государственный экономический университет» (УрГЭУ), кафедра экономики труда и управления персоналом».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–  СРОО «Ассоциация руководителей и специалистов по управлению человеческими ресурсами»</w:t>
      </w:r>
    </w:p>
    <w:p w:rsidR="00F669A8" w:rsidRDefault="00F669A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</w:rPr>
        <w:t>Соорганизатор</w:t>
      </w:r>
      <w:proofErr w:type="spellEnd"/>
      <w:r>
        <w:rPr>
          <w:sz w:val="24"/>
          <w:szCs w:val="24"/>
        </w:rPr>
        <w:t xml:space="preserve"> Конкурса на площадке Республики Таджикистан:</w:t>
      </w:r>
    </w:p>
    <w:p w:rsidR="00F669A8" w:rsidRDefault="00F669A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Таджикский национальный университет, г. Душанбе</w:t>
      </w:r>
    </w:p>
    <w:p w:rsidR="006E5BE2" w:rsidRDefault="00AC15BC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1.5</w:t>
      </w:r>
      <w:r w:rsidR="009C5558">
        <w:rPr>
          <w:sz w:val="24"/>
          <w:szCs w:val="24"/>
        </w:rPr>
        <w:t>. Партнеры Конкурса:</w:t>
      </w:r>
      <w:bookmarkStart w:id="0" w:name="_GoBack"/>
      <w:bookmarkEnd w:id="0"/>
    </w:p>
    <w:p w:rsidR="006E5BE2" w:rsidRDefault="009C5558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Совет по профессиональным квалификациям в области управления персоналом</w:t>
      </w:r>
    </w:p>
    <w:p w:rsidR="006E5BE2" w:rsidRDefault="009C5558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Институт экономики Уральского отделения Российской академии наук (Институт экономики</w:t>
      </w:r>
      <w:proofErr w:type="gramStart"/>
      <w:r>
        <w:rPr>
          <w:color w:val="000000"/>
          <w:sz w:val="24"/>
          <w:szCs w:val="24"/>
        </w:rPr>
        <w:t xml:space="preserve"> У</w:t>
      </w:r>
      <w:proofErr w:type="gramEnd"/>
      <w:r>
        <w:rPr>
          <w:color w:val="000000"/>
          <w:sz w:val="24"/>
          <w:szCs w:val="24"/>
        </w:rPr>
        <w:t>ро РАН),</w:t>
      </w:r>
    </w:p>
    <w:p w:rsidR="006E5BE2" w:rsidRDefault="009C5558">
      <w:pPr>
        <w:numPr>
          <w:ilvl w:val="1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Уральское отделение Вольного экономического общества России</w:t>
      </w:r>
      <w:r>
        <w:rPr>
          <w:sz w:val="24"/>
          <w:szCs w:val="24"/>
        </w:rPr>
        <w:t>.</w:t>
      </w:r>
    </w:p>
    <w:p w:rsidR="006E5BE2" w:rsidRDefault="00AC15BC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1.6</w:t>
      </w:r>
      <w:r w:rsidR="009C5558">
        <w:rPr>
          <w:sz w:val="24"/>
          <w:szCs w:val="24"/>
        </w:rPr>
        <w:t>. Целью конкурса является содействие реализации исследовательских инициатив студентов, молодых ученых и молодых профессионалов страны в области стратегического планирования и управления человеческим потенциалом через формирование коммуникационной среды и получения обратной связи от экспертов конкурса по созданию, развитию, накоплению, воспроизводству, оценке и защите компетенций в области управления персоналом.</w:t>
      </w:r>
    </w:p>
    <w:p w:rsidR="006E5BE2" w:rsidRDefault="006E5BE2">
      <w:pPr>
        <w:spacing w:after="0" w:line="360" w:lineRule="auto"/>
        <w:ind w:left="0" w:right="0" w:firstLine="709"/>
        <w:rPr>
          <w:sz w:val="24"/>
          <w:szCs w:val="24"/>
        </w:rPr>
      </w:pPr>
    </w:p>
    <w:p w:rsidR="006E5BE2" w:rsidRDefault="009C5558">
      <w:pPr>
        <w:pStyle w:val="2"/>
        <w:numPr>
          <w:ilvl w:val="0"/>
          <w:numId w:val="8"/>
        </w:numPr>
        <w:spacing w:after="0" w:line="360" w:lineRule="auto"/>
        <w:ind w:left="720" w:right="1752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Научные направления Конкурса</w:t>
      </w:r>
    </w:p>
    <w:p w:rsidR="006E5BE2" w:rsidRDefault="006E5BE2">
      <w:pPr>
        <w:pStyle w:val="2"/>
        <w:spacing w:after="0" w:line="360" w:lineRule="auto"/>
        <w:ind w:left="720" w:right="1752" w:firstLine="0"/>
        <w:jc w:val="both"/>
        <w:rPr>
          <w:b/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Конкурс проводится в рамках 7 научных направлений:</w:t>
      </w:r>
    </w:p>
    <w:p w:rsidR="006E5BE2" w:rsidRDefault="009C55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Управление человеческими ресурсами в новой реальности: тренды, риски, возможности. </w:t>
      </w:r>
    </w:p>
    <w:p w:rsidR="006E5BE2" w:rsidRDefault="009C55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Цифровой HR:  </w:t>
      </w:r>
      <w:proofErr w:type="spellStart"/>
      <w:r>
        <w:rPr>
          <w:sz w:val="24"/>
          <w:szCs w:val="24"/>
        </w:rPr>
        <w:t>Digital</w:t>
      </w:r>
      <w:proofErr w:type="spellEnd"/>
      <w:r>
        <w:rPr>
          <w:sz w:val="24"/>
          <w:szCs w:val="24"/>
        </w:rPr>
        <w:t xml:space="preserve">-проекты и IT-инструменты. </w:t>
      </w:r>
    </w:p>
    <w:p w:rsidR="006E5BE2" w:rsidRDefault="009C55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>
        <w:rPr>
          <w:sz w:val="24"/>
          <w:szCs w:val="24"/>
        </w:rPr>
        <w:tab/>
        <w:t xml:space="preserve">Экономика человеческих ресурсов: новые источники роста производительности труда и эффективности персонала. </w:t>
      </w:r>
    </w:p>
    <w:p w:rsidR="006E5BE2" w:rsidRDefault="009C55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Тренды в корпоративном образовании.</w:t>
      </w:r>
    </w:p>
    <w:p w:rsidR="006E5BE2" w:rsidRDefault="009C55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Трансформация рынка труда и компетенций: современность и будущее.</w:t>
      </w:r>
    </w:p>
    <w:p w:rsidR="006E5BE2" w:rsidRDefault="009C55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Управление персоналом в </w:t>
      </w:r>
      <w:proofErr w:type="spellStart"/>
      <w:r>
        <w:rPr>
          <w:sz w:val="24"/>
          <w:szCs w:val="24"/>
        </w:rPr>
        <w:t>кросскультурной</w:t>
      </w:r>
      <w:proofErr w:type="spellEnd"/>
      <w:r>
        <w:rPr>
          <w:sz w:val="24"/>
          <w:szCs w:val="24"/>
        </w:rPr>
        <w:t xml:space="preserve"> среде: мировой опыт.</w:t>
      </w:r>
    </w:p>
    <w:p w:rsidR="006E5BE2" w:rsidRDefault="009C55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7)  Развитие правового регулирования трудовых отношений.</w:t>
      </w:r>
    </w:p>
    <w:p w:rsidR="006E5BE2" w:rsidRDefault="006E5BE2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color w:val="0F0F0F"/>
          <w:sz w:val="24"/>
          <w:szCs w:val="24"/>
        </w:rPr>
      </w:pPr>
    </w:p>
    <w:p w:rsidR="006E5BE2" w:rsidRDefault="009C5558">
      <w:pPr>
        <w:pStyle w:val="2"/>
        <w:spacing w:after="0" w:line="360" w:lineRule="auto"/>
        <w:ind w:left="0" w:right="175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З. Условия участия в Конкурсе</w:t>
      </w:r>
    </w:p>
    <w:p w:rsidR="006E5BE2" w:rsidRDefault="006E5BE2">
      <w:pPr>
        <w:pStyle w:val="2"/>
        <w:spacing w:after="0" w:line="360" w:lineRule="auto"/>
        <w:ind w:left="0" w:right="1752" w:firstLine="0"/>
        <w:rPr>
          <w:b/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3.1. К участию в Конкурсе приглашаются студенты, аспиранты, молодые ученые, молодые профессионалы/специалисты организаций и предприятий России и зарубежных стран в возрасте до 35 лет (далее — Участники).</w:t>
      </w:r>
    </w:p>
    <w:p w:rsidR="006E5BE2" w:rsidRDefault="009C5558">
      <w:pPr>
        <w:tabs>
          <w:tab w:val="left" w:pos="1276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3.2. Научно-исследовательские работы на Конкурс могут быть направлены</w:t>
      </w:r>
      <w:r>
        <w:rPr>
          <w:sz w:val="24"/>
          <w:szCs w:val="24"/>
        </w:rPr>
        <w:tab/>
        <w:t xml:space="preserve"> от индивидуальных авторов или от авторских коллективов    до 3-х чел.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3.3. Работы, подготовленные молодыми учеными - кандидатами наук, на конкурс не принимаются.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3.4. Один участник (авторский коллектив) имеет право представить на Конкурс только одну работу.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3.5. Работы участников, не удовлетворяющие требованиям раздела 5 Положения, для участия в конкурсе не принимаются.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3.6. Организационный взнос для участия в конкурсе не предусмотрен. Расходы по проживанию иногородних участников, питанию и транспортные расходы для участия в очном этапе конкурса оплачиваются участниками самостоятельно, либо командирующими организациями.</w:t>
      </w:r>
    </w:p>
    <w:p w:rsidR="006E5BE2" w:rsidRDefault="006E5BE2">
      <w:pPr>
        <w:spacing w:after="0" w:line="360" w:lineRule="auto"/>
        <w:ind w:left="0" w:right="0" w:firstLine="709"/>
        <w:rPr>
          <w:sz w:val="24"/>
          <w:szCs w:val="24"/>
        </w:rPr>
      </w:pPr>
    </w:p>
    <w:p w:rsidR="006E5BE2" w:rsidRDefault="009C5558">
      <w:pPr>
        <w:pStyle w:val="2"/>
        <w:numPr>
          <w:ilvl w:val="0"/>
          <w:numId w:val="1"/>
        </w:numPr>
        <w:spacing w:after="0" w:line="360" w:lineRule="auto"/>
        <w:ind w:left="720" w:right="1752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Этапы и сроки проведения Конкурса</w:t>
      </w:r>
    </w:p>
    <w:p w:rsidR="006E5BE2" w:rsidRDefault="006E5BE2">
      <w:pPr>
        <w:pStyle w:val="2"/>
        <w:spacing w:after="0" w:line="360" w:lineRule="auto"/>
        <w:ind w:left="720" w:right="1752" w:firstLine="0"/>
        <w:jc w:val="both"/>
        <w:rPr>
          <w:b/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4.1. Конкурс является ежегодным мероприятием. Окончательные сроки проведения Конкурса, а также его основных этапов устанавливаются приказом ректора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«Уральский государственный экономический университет» и размещаются на странице Конкурса сайта ЕЭФМ.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4.2. Конкурс проводится в три этапа.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4.2.1. Первый этап – прием и регистрация конкурсных научно-исследовательских работ; проверка работ на соответствие требованиям, предъявляемым к работам.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Первый этап проводится оргкомитетом Конкурса в сроки, установленные дирекцией Евразийского экономического форума молодежи. 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4.2.2. Второй этап – (отборочный) экспертиза конкурсных научно-исследовательских работ, зарегистрированных и допущенных к Конкурсу по итогам первого этапа; определение финалистов Конкурса.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Экспертиза конкурсных работ, проводитс</w:t>
      </w:r>
      <w:r w:rsidR="00F669A8">
        <w:rPr>
          <w:sz w:val="24"/>
          <w:szCs w:val="24"/>
        </w:rPr>
        <w:t>я экспертной комиссией Конкурса/ экспертной комиссией площадки Республики Таджикистан.</w:t>
      </w:r>
      <w:r>
        <w:rPr>
          <w:sz w:val="24"/>
          <w:szCs w:val="24"/>
        </w:rPr>
        <w:t xml:space="preserve"> По итогам экспертизы формируются списки Участников, прошедших в финал Конкурса, которые публикуются на странице Конкурс</w:t>
      </w:r>
      <w:r w:rsidR="00F669A8">
        <w:rPr>
          <w:sz w:val="24"/>
          <w:szCs w:val="24"/>
        </w:rPr>
        <w:t>а сайта ЕЭФМ. В финал выходит 20</w:t>
      </w:r>
      <w:r>
        <w:rPr>
          <w:sz w:val="24"/>
          <w:szCs w:val="24"/>
        </w:rPr>
        <w:t xml:space="preserve"> конкурсных работ</w:t>
      </w:r>
      <w:r w:rsidR="00F669A8">
        <w:rPr>
          <w:sz w:val="24"/>
          <w:szCs w:val="24"/>
        </w:rPr>
        <w:t>, в том числе 5 работ от Республики Таджикистан.</w:t>
      </w:r>
      <w:r>
        <w:rPr>
          <w:sz w:val="24"/>
          <w:szCs w:val="24"/>
        </w:rPr>
        <w:t xml:space="preserve"> Осуществляется рассылка информационных писем конкурсантам о выходе в финальный тур Конкурса.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Участники, прошедшие в финал Конкурса, приглашаются в Екатеринбург для очной защиты своего проекта и участия в финальных мероприятиях ЕЭФМ. В случае невозможности участия в очном формате, по согласованию с Оргкомитетом конкурса, возможен дистанционный формат защиты. 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4.2.3. Третий этап – (заключительный) защита конкурсных научно-исследовательских работ финалистов; определение победителей и призеров Конкурса.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Третий этап проводится между финалистами Конкурса путем публичной защиты конкурсных работ.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4.3. По итогам Конкурса издается сборник тезисов работ финалистов. Тезисы принимаются в соответствии с требованиями РИНЦ и проходят тщательный отбор. Сборник издается в виде соответствующей главы ежегодного сборника материалов ЕЭФМ в срок не позднее 3-х месяцев после проведения Конкурса. Сборник материалов ЕЭФМ размещается в РИНЦ и на сайтах УрГЭУ и ЕЭФМ. Лучшие работы будут рекомендованы для подготовки и размещения научных статей в журналах УрГЭУ.</w:t>
      </w:r>
    </w:p>
    <w:p w:rsidR="006E5BE2" w:rsidRDefault="006E5BE2">
      <w:pPr>
        <w:spacing w:after="0" w:line="360" w:lineRule="auto"/>
        <w:ind w:left="0" w:right="0" w:firstLine="709"/>
        <w:rPr>
          <w:sz w:val="24"/>
          <w:szCs w:val="24"/>
        </w:rPr>
      </w:pPr>
    </w:p>
    <w:p w:rsidR="006E5BE2" w:rsidRDefault="009C5558">
      <w:pPr>
        <w:numPr>
          <w:ilvl w:val="0"/>
          <w:numId w:val="12"/>
        </w:numPr>
        <w:spacing w:after="0" w:line="360" w:lineRule="auto"/>
        <w:ind w:left="0" w:right="0" w:hanging="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представляемой документации и правила оформления конкурсных работ</w:t>
      </w:r>
    </w:p>
    <w:p w:rsidR="006E5BE2" w:rsidRDefault="006E5BE2">
      <w:pPr>
        <w:spacing w:after="0" w:line="360" w:lineRule="auto"/>
        <w:ind w:left="0" w:right="0" w:firstLine="0"/>
        <w:rPr>
          <w:b/>
          <w:color w:val="000000"/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5.1. Работы представляются в оргкомитет Конкурса в электронном виде через специальную регистрационную форму на сайте ЕЭФМ </w:t>
      </w:r>
      <w:hyperlink r:id="rId10" w:history="1">
        <w:r>
          <w:rPr>
            <w:rStyle w:val="ListLabel83"/>
            <w:sz w:val="24"/>
            <w:szCs w:val="24"/>
          </w:rPr>
          <w:t>www.eurasia-forum.ru</w:t>
        </w:r>
      </w:hyperlink>
      <w:r>
        <w:rPr>
          <w:sz w:val="24"/>
          <w:szCs w:val="24"/>
        </w:rPr>
        <w:t xml:space="preserve">.   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5.2. Для участия в Конкурсе должен быть представлен следующий пакет документов:</w:t>
      </w:r>
    </w:p>
    <w:p w:rsidR="006E5BE2" w:rsidRDefault="009C5558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заявление автора об участии в Конкурсе (приложение 1) — представляется путем заполнения регистрационной формы участника на сайте ЕЭФМ. В случае если работа подготовлена коллективом авторов, один из авторов регистрируется как капитан команды и прикрепляет работу, остальные участники регистрируются как члены команды, без прикрепления работы;</w:t>
      </w:r>
    </w:p>
    <w:p w:rsidR="006E5BE2" w:rsidRDefault="009C5558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конкурсная работа (с титульным листом,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2) прикрепляется отдельным файлом к регистрационной форме участника (капитана команды);</w:t>
      </w:r>
    </w:p>
    <w:p w:rsidR="006E5BE2" w:rsidRDefault="009C5558">
      <w:p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З) тезисы работы, отражающие основные положения и результаты работы, прикрепляется вторым файлом к регистрационной форме участника (капитана команды).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5.3. Все документы представляются единым пакетом в срок, указанный на сайте ЕЭФМ.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proofErr w:type="gramStart"/>
      <w:r>
        <w:rPr>
          <w:sz w:val="24"/>
          <w:szCs w:val="24"/>
        </w:rPr>
        <w:t>какого-либо</w:t>
      </w:r>
      <w:proofErr w:type="gramEnd"/>
      <w:r>
        <w:rPr>
          <w:sz w:val="24"/>
          <w:szCs w:val="24"/>
        </w:rPr>
        <w:t xml:space="preserve"> из документов, указанных в п.5.2. Положения, в установленный срок, означает отказ от участия в Конкурсе.</w:t>
      </w:r>
    </w:p>
    <w:p w:rsidR="006E5BE2" w:rsidRDefault="009C5558">
      <w:pPr>
        <w:spacing w:after="0" w:line="360" w:lineRule="auto"/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5.4. Конкурсная работа должна соответствовать следующим требованиям:</w:t>
      </w:r>
    </w:p>
    <w:p w:rsidR="006E5BE2" w:rsidRDefault="009C555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работа должна соответствовать тематике конкурса и его научным направлениям, указанным в разделе 2 Положения;</w:t>
      </w:r>
    </w:p>
    <w:p w:rsidR="006E5BE2" w:rsidRDefault="009C555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научная работа должна быть авторской, оригинальность текста не менее 75 %;</w:t>
      </w:r>
    </w:p>
    <w:p w:rsidR="006E5BE2" w:rsidRDefault="009C555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необходимо наличие справочного материала: ссылки на источники, из которых использованы цитаты, цифровые данные в тексте, таблицы, графики, диаграммы;</w:t>
      </w:r>
    </w:p>
    <w:p w:rsidR="006E5BE2" w:rsidRDefault="009C555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работа должна быть оформлена следующим образом: файл в формате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или *.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, в названии файла должна быть указана фамилия автор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).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кегль – 14 </w:t>
      </w: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>, межстрочный интервал 1,5. Все поля 20 мм. Текст выровнен по ширине без расстановки переносов. Все диаграммы и таблицы должны быть вставлены в текст. Абзацный отступ – 1,25. Ориентация листа – книжная. Объем работы: 20 – 45 страниц.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Типовая структура работы: введение; три главы (теоретическая, аналитическая, рекомендательная); заключение и список использованной литературы.</w:t>
      </w:r>
    </w:p>
    <w:p w:rsidR="006E5BE2" w:rsidRDefault="009C555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список литературы оформляется в соответствии с </w:t>
      </w:r>
      <w:hyperlink r:id="rId11" w:history="1">
        <w:r>
          <w:rPr>
            <w:sz w:val="24"/>
            <w:szCs w:val="24"/>
          </w:rPr>
          <w:t xml:space="preserve">ГОСТ </w:t>
        </w:r>
        <w:proofErr w:type="gramStart"/>
        <w:r>
          <w:rPr>
            <w:sz w:val="24"/>
            <w:szCs w:val="24"/>
          </w:rPr>
          <w:t>Р</w:t>
        </w:r>
        <w:proofErr w:type="gramEnd"/>
        <w:r>
          <w:rPr>
            <w:sz w:val="24"/>
            <w:szCs w:val="24"/>
          </w:rPr>
          <w:t xml:space="preserve"> 7.0.100-2018</w:t>
        </w:r>
      </w:hyperlink>
      <w:r>
        <w:rPr>
          <w:sz w:val="24"/>
          <w:szCs w:val="24"/>
        </w:rPr>
        <w:t>. Список литературы должен содержать не менее 20 источников. Сноски по тексту приводятся в квадратных скобках с указанием номера источника в списке литературы, по алфавиту.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5.5. К научно-исследовательской работе должны быть оформлены тезисы, отражающие общую идею работы. Тезисы должны быть оформлены следующим образом: межстрочный интервал 1,5 на листах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,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кегль – 14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, поля – 20 мм с каждой стороны. Объем тезисов – не более 4-х страниц. Тезисы обязательно должны включать аннотацию (не менее 4 строк), введение, основную часть, выводы (заключение и обсуждение).</w:t>
      </w:r>
    </w:p>
    <w:p w:rsidR="006E5BE2" w:rsidRDefault="006E5BE2">
      <w:pPr>
        <w:spacing w:after="0" w:line="360" w:lineRule="auto"/>
        <w:ind w:left="0" w:right="0" w:firstLine="709"/>
        <w:rPr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проведения Конкурса и критерии оценки работ</w:t>
      </w:r>
    </w:p>
    <w:p w:rsidR="006E5BE2" w:rsidRDefault="006E5BE2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</w:p>
    <w:p w:rsidR="006E5BE2" w:rsidRDefault="009C5558">
      <w:pPr>
        <w:numPr>
          <w:ilvl w:val="1"/>
          <w:numId w:val="13"/>
        </w:num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На первом этапе Конкурса оргкомитет осуществляет допуск работ (проектов) для дальнейшей экспертной оценки по требованиям, указанным в разделе 5 Положения.</w:t>
      </w:r>
    </w:p>
    <w:p w:rsidR="006E5BE2" w:rsidRDefault="009C5558">
      <w:pPr>
        <w:numPr>
          <w:ilvl w:val="1"/>
          <w:numId w:val="13"/>
        </w:num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Во время второго (отборочного) этапа члены экспертной комиссии Конкурса проводят экспертизу научно-исследовательских проектов участников и определяют финалистов Конкурса.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Критерии оценки конкурсных работ на втором (отборочном) этапе:</w:t>
      </w:r>
    </w:p>
    <w:p w:rsidR="006E5BE2" w:rsidRDefault="009C555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оформление работы – до 10 баллов;</w:t>
      </w:r>
    </w:p>
    <w:p w:rsidR="006E5BE2" w:rsidRDefault="009C555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актуальность темы исследования – до 15 баллов;</w:t>
      </w:r>
    </w:p>
    <w:p w:rsidR="006E5BE2" w:rsidRDefault="009C555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новизна и оригинальность исследования – до 15 баллов;</w:t>
      </w:r>
    </w:p>
    <w:p w:rsidR="006E5BE2" w:rsidRDefault="009C555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содержание исследования: научно-техническая и экономическая обоснованность предложенных решений; логичность, научный стиль и грамотность изложения; наличие приложений, иллюстраций, графических пояснений надлежащего качества – до 40 баллов;</w:t>
      </w:r>
    </w:p>
    <w:p w:rsidR="006E5BE2" w:rsidRDefault="009C555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значимость результатов исследования, возможность апробации и внедрения полученных результатов – 20 баллов.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Списки финалистов публикуются на странице Конкурса. Информационные письма о выходе в финал направляются участникам-финалистам.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6.3. Критерии оценки участников во время очной защиты работы на третьем (заключительном) этапе:</w:t>
      </w:r>
    </w:p>
    <w:p w:rsidR="006E5BE2" w:rsidRDefault="009C55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актуальность темы исследования – до 15 баллов;</w:t>
      </w:r>
    </w:p>
    <w:p w:rsidR="006E5BE2" w:rsidRDefault="009C55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новизна и оригинальность исследования – до 15 баллов;</w:t>
      </w:r>
    </w:p>
    <w:p w:rsidR="006E5BE2" w:rsidRDefault="009C55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значимость результатов исследования – до 20 баллов;</w:t>
      </w:r>
    </w:p>
    <w:p w:rsidR="006E5BE2" w:rsidRDefault="009C55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презентация – до 20 баллов;</w:t>
      </w:r>
    </w:p>
    <w:p w:rsidR="006E5BE2" w:rsidRDefault="009C55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защита (ответы на вопросы экспертов) – до 30 баллов.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 Приоритет в виде дополнительных баллов (до 10 баллов) отдается конкурсным работам, выполненным по научным направлениям Конкурса в рамках ежегодной темы ЕЭФМ. 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6.5. В случае если у победителей и призеров Конкурса количество набранных баллов одинаковое (равное), решение по определению победителей и призеров принимается экспертной комиссией Конкурса.</w:t>
      </w:r>
    </w:p>
    <w:p w:rsidR="006E5BE2" w:rsidRDefault="006E5BE2">
      <w:pPr>
        <w:spacing w:after="0" w:line="360" w:lineRule="auto"/>
        <w:ind w:left="0" w:right="0" w:firstLine="709"/>
        <w:rPr>
          <w:sz w:val="24"/>
          <w:szCs w:val="24"/>
        </w:rPr>
      </w:pPr>
    </w:p>
    <w:p w:rsidR="006E5BE2" w:rsidRDefault="009C5558">
      <w:pPr>
        <w:pStyle w:val="2"/>
        <w:numPr>
          <w:ilvl w:val="0"/>
          <w:numId w:val="3"/>
        </w:numPr>
        <w:spacing w:after="0" w:line="360" w:lineRule="auto"/>
        <w:ind w:left="2110" w:right="1752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Конкурсом</w:t>
      </w:r>
    </w:p>
    <w:p w:rsidR="006E5BE2" w:rsidRDefault="006E5BE2">
      <w:pPr>
        <w:pStyle w:val="2"/>
        <w:spacing w:after="0" w:line="360" w:lineRule="auto"/>
        <w:ind w:left="1750" w:right="1752" w:firstLine="0"/>
        <w:jc w:val="both"/>
        <w:rPr>
          <w:b/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7.1. Управление Конкурсом осуществляется дирекцией ЕЭФМ и оргкомитетом Конкурса.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7.2. Для организации и проведения конкурса формируется оргкомитет, утверждаемый приказом ректора УрГЭУ. В состав оргкомитета входят:</w:t>
      </w:r>
    </w:p>
    <w:p w:rsidR="006E5BE2" w:rsidRDefault="009C5558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оргкомитета ЕЭФМ;</w:t>
      </w:r>
    </w:p>
    <w:p w:rsidR="006E5BE2" w:rsidRDefault="009C5558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сопредседатель оргкомитета ЕЭФМ;</w:t>
      </w:r>
    </w:p>
    <w:p w:rsidR="006E5BE2" w:rsidRDefault="009C5558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научный руководитель Конкурса;</w:t>
      </w:r>
    </w:p>
    <w:p w:rsidR="006E5BE2" w:rsidRDefault="009C5558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координато</w:t>
      </w:r>
      <w:proofErr w:type="gramStart"/>
      <w:r>
        <w:rPr>
          <w:color w:val="000000"/>
          <w:sz w:val="24"/>
          <w:szCs w:val="24"/>
        </w:rPr>
        <w:t>р(</w:t>
      </w:r>
      <w:proofErr w:type="gramEnd"/>
      <w:r>
        <w:rPr>
          <w:color w:val="000000"/>
          <w:sz w:val="24"/>
          <w:szCs w:val="24"/>
        </w:rPr>
        <w:t>ы) Конкурса;</w:t>
      </w:r>
    </w:p>
    <w:p w:rsidR="006E5BE2" w:rsidRDefault="009C5558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и члены экспертной комиссии Конкурса; </w:t>
      </w:r>
    </w:p>
    <w:p w:rsidR="006E5BE2" w:rsidRDefault="009C5558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представители организаций - партнеров Конкурса,</w:t>
      </w:r>
    </w:p>
    <w:p w:rsidR="006E5BE2" w:rsidRDefault="009C5558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Конкурса.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7.2.1. Председатель оргкомитета:</w:t>
      </w:r>
    </w:p>
    <w:p w:rsidR="006E5BE2" w:rsidRDefault="009C5558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утверждает Положение о Конкурсе, подписывает приказ о проведении Конкурса и составе оргкомитета Конкурса, приказ о составе экспертной комиссии Конкурса;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 общее руководство организацией и проведением мероприятий ЕЭФМ.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7.2.3. Сопредседатель оргкомитета: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 непосредственное руководство организацией и проведением ЕЭФМ, в рамках которого проводится Конкурс, совместно с научным руководителем Конкурса, формирует состав экспертной комиссии Конкурса.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7.3. Для проведения экспертизы работ создается экспертная комиссия Конкурса. Председателем экспертной комиссии является директор Конгресса ЕЭФМ, в котором проходит конкурс. В состав экспертной комиссии входят высококвалифицированные педагогические и научные работники, ведущие специалисты из числа организаторов </w:t>
      </w:r>
      <w:r>
        <w:rPr>
          <w:sz w:val="24"/>
          <w:szCs w:val="24"/>
        </w:rPr>
        <w:lastRenderedPageBreak/>
        <w:t>ЕЭФМ, а также приглашенные эксперты. Более половины членов экспертной комиссии должны быть представителями сторонних организаций. Решения экспертной комиссии протоколируются, протоколы подписываются председателем, секретарем и членами экспертной комиссии (приложения 3, 4).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7.4. Научный руководитель Конкурса: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 проект Положения о Конкурсе, готовит изменения и дополнения к нему;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сопредседателем экспертной комиссии Конкурса; подбирает состав экспертной комиссии Конкурса.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7.5. Координатор Конкурса, совместно со своим помощником и рабочей группой: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приглашение членов экспертной комиссии Конкурса;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605" cy="14605"/>
            <wp:effectExtent l="0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gCLp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IYAAAAHoAAAAAAAAAAAAAAAAAAAAAAAAAAAAAAAAAAAAAAAAAAAAAAXAAAAFwAAAAAAAAAAAAAAAAAAACgAAAAIAAAAAQAAAAE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рассылает информационные письма о Конкурсе в вузы РФ и других стран, не позднее, чем за 2 месяца до проведения заключительного этапа; 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регистрацию и проверку поступивших работ по установленным требованиям,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направляет работы членам экспертной комиссии для оценки;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рассылает информационные письма, уведомляющие о выходе участников в третий тур Конкурса,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10 дней до проведения заключительного этапа;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организует проведение финала и работу экспертной комиссии Конкурса; 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оформление дипломов, грамот и награждение победителей и призеров Конкурса;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организует сбор тезисов финалистов Конкурса и передачу их в Издательство УрГЭУ для включения в сборник материалов ЕЭФМ; 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сбор документов, необходимых для перечисления денежных призов победителям и призерам Конкурса;</w:t>
      </w:r>
    </w:p>
    <w:p w:rsidR="006E5BE2" w:rsidRDefault="009C555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составляет отчет о проведении Конкурса.</w:t>
      </w:r>
    </w:p>
    <w:p w:rsidR="006E5BE2" w:rsidRDefault="009C5558">
      <w:pPr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7.6. </w:t>
      </w:r>
      <w:r>
        <w:rPr>
          <w:color w:val="000000"/>
          <w:sz w:val="24"/>
          <w:szCs w:val="24"/>
        </w:rPr>
        <w:t>Информация о составе оргкомитета и экспертной комиссии Конкурса ежегодно размещается на странице Конкурса сайта ЕЭФМ.</w:t>
      </w:r>
    </w:p>
    <w:p w:rsidR="006E5BE2" w:rsidRDefault="006E5BE2">
      <w:pPr>
        <w:spacing w:after="0" w:line="360" w:lineRule="auto"/>
        <w:ind w:left="0" w:right="0" w:firstLine="709"/>
        <w:rPr>
          <w:sz w:val="24"/>
          <w:szCs w:val="24"/>
        </w:rPr>
      </w:pPr>
    </w:p>
    <w:p w:rsidR="006E5BE2" w:rsidRDefault="009C5558">
      <w:pPr>
        <w:pStyle w:val="2"/>
        <w:spacing w:after="0"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8. Награждение победителей</w:t>
      </w:r>
    </w:p>
    <w:p w:rsidR="006E5BE2" w:rsidRDefault="006E5BE2">
      <w:pPr>
        <w:pStyle w:val="2"/>
        <w:spacing w:after="0" w:line="360" w:lineRule="auto"/>
        <w:ind w:left="0" w:right="1752" w:firstLine="0"/>
        <w:rPr>
          <w:b/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8.1. По итогам очной защиты работ определяются победители и призеры Конкурса, они награждаются Дипломами 1,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, III степени и орденами за 1, 2 и З место соответственно.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Участники, занявшие 4 и 5 места в Конкурсе награждаются</w:t>
      </w:r>
      <w:proofErr w:type="gramEnd"/>
      <w:r>
        <w:rPr>
          <w:sz w:val="24"/>
          <w:szCs w:val="24"/>
        </w:rPr>
        <w:t xml:space="preserve"> Грамотами за 4 и 5 места соответственно. Все участники третьего этапа - публичной защиты проектов - получают сертификаты финалистов Конкурса.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Участники, представившие наиболее интересные работы по каждому из 7 тематических направлений конкурса, по решению экспертной комиссии, получают дополнительный сертификат.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Все участники Конкурса получают электронный сертификат участника.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8.2. Победители и призеры Конкурса награждаются денежными призами в рамках призового фонда Конкурса, установленного на основании приказа ректора УрГЭУ и в соответствии с заполненным протоколом экспертной комиссии Конкурса.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Денежные призы (с учетом уплаты подоходного налога) перечисляются организатором Конкурса в течении 1,5 месяцев на лицевые счета победителей и призеров по реквизитам, предоставленным координатору Конкурса, а также при своевременном предоставлении копий других запрашиваемых документов. Денежные призы зарубежным участникам выдаются в кассе УрГЭУ в день награждения.</w:t>
      </w:r>
    </w:p>
    <w:p w:rsidR="006E5BE2" w:rsidRDefault="006E5BE2">
      <w:pPr>
        <w:spacing w:after="0" w:line="360" w:lineRule="auto"/>
        <w:ind w:left="0" w:right="0" w:firstLine="709"/>
        <w:rPr>
          <w:sz w:val="24"/>
          <w:szCs w:val="24"/>
        </w:rPr>
      </w:pPr>
    </w:p>
    <w:p w:rsidR="006E5BE2" w:rsidRDefault="009C5558">
      <w:pPr>
        <w:pStyle w:val="2"/>
        <w:numPr>
          <w:ilvl w:val="0"/>
          <w:numId w:val="16"/>
        </w:numPr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Координаты оргкомитета Конкурса</w:t>
      </w:r>
    </w:p>
    <w:p w:rsidR="006E5BE2" w:rsidRDefault="006E5BE2">
      <w:pPr>
        <w:pStyle w:val="2"/>
        <w:spacing w:after="0" w:line="360" w:lineRule="auto"/>
        <w:ind w:left="2110" w:right="1752" w:firstLine="0"/>
        <w:jc w:val="both"/>
        <w:rPr>
          <w:b/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Организатор конкурса: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«Уральский государственный экономический университет» (УрГЭУ)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8C33DF">
        <w:rPr>
          <w:sz w:val="24"/>
          <w:szCs w:val="24"/>
        </w:rPr>
        <w:t xml:space="preserve"> </w:t>
      </w:r>
      <w:r>
        <w:rPr>
          <w:sz w:val="24"/>
          <w:szCs w:val="24"/>
        </w:rPr>
        <w:t>620144. г. Екатеринбург, ул. 8 Марта/Народной воли, 62/45 тел.: (343) 257-91-40, факс: (343) 257-71-47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организатора: </w:t>
      </w:r>
      <w:r>
        <w:rPr>
          <w:sz w:val="24"/>
          <w:szCs w:val="24"/>
          <w:u w:val="single"/>
        </w:rPr>
        <w:t>www.usue.ru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Конкурса и Евразийского экономического форума молодежи (ЕЭФМ):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, eurasia-forum.ru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Подразделение УрГЭУ, ответственное за проведение Конкурса: кафедра экономики труда и управления персоналом.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Контактные данные координаторов Конкурса указываются на странице Конкурса сайта ЕЭФМ.</w:t>
      </w:r>
      <w:r>
        <w:br w:type="page"/>
      </w:r>
    </w:p>
    <w:p w:rsidR="006E5BE2" w:rsidRDefault="009C5558">
      <w:pPr>
        <w:spacing w:after="0" w:line="360" w:lineRule="auto"/>
        <w:ind w:left="0"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E5BE2" w:rsidRDefault="009C5558">
      <w:pPr>
        <w:pStyle w:val="2"/>
        <w:spacing w:after="0" w:line="360" w:lineRule="auto"/>
        <w:ind w:left="0" w:right="175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ЗАЯВЛЕНИЕ УЧАСТНИКА</w:t>
      </w:r>
    </w:p>
    <w:p w:rsidR="006E5BE2" w:rsidRDefault="009C5558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Международного конкурса молодежных проектов</w:t>
      </w:r>
    </w:p>
    <w:p w:rsidR="006E5BE2" w:rsidRDefault="009C5558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«Молодые профессионалы Евразии»</w:t>
      </w:r>
    </w:p>
    <w:p w:rsidR="006E5BE2" w:rsidRDefault="006E5BE2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</w:p>
    <w:p w:rsidR="006E5BE2" w:rsidRDefault="009C5558">
      <w:p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Прошу принять мою работу к участию в Международном конкурсе молодежных проектов «Молодые профессионалы Евразии». Сообщаю о себе следующие данные:</w:t>
      </w:r>
    </w:p>
    <w:tbl>
      <w:tblPr>
        <w:tblW w:w="9948" w:type="dxa"/>
        <w:tblInd w:w="-185" w:type="dxa"/>
        <w:tblLook w:val="0400" w:firstRow="0" w:lastRow="0" w:firstColumn="0" w:lastColumn="0" w:noHBand="0" w:noVBand="1"/>
      </w:tblPr>
      <w:tblGrid>
        <w:gridCol w:w="2308"/>
        <w:gridCol w:w="5208"/>
        <w:gridCol w:w="2432"/>
      </w:tblGrid>
      <w:tr w:rsidR="006E5BE2">
        <w:trPr>
          <w:trHeight w:val="318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Участник/</w:t>
            </w:r>
          </w:p>
          <w:p w:rsidR="006E5BE2" w:rsidRDefault="009C5558">
            <w:pPr>
              <w:spacing w:line="276" w:lineRule="auto"/>
              <w:ind w:left="0" w:right="0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команды/</w:t>
            </w:r>
          </w:p>
          <w:p w:rsidR="006E5BE2" w:rsidRDefault="009C5558">
            <w:pPr>
              <w:spacing w:line="276" w:lineRule="auto"/>
              <w:ind w:left="0" w:right="0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команды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3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33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29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  <w:vAlign w:val="bottom"/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28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35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Должность/группа, курс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26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26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28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специализация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26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(с почтовым индексом)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31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35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451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работы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  <w:vAlign w:val="bottom"/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3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14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31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29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 (организация)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28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  <w:vAlign w:val="bottom"/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  <w:tr w:rsidR="006E5BE2">
        <w:trPr>
          <w:trHeight w:val="335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/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9C5558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74" w:type="dxa"/>
              <w:right w:w="1" w:type="dxa"/>
            </w:tcMar>
          </w:tcPr>
          <w:p w:rsidR="006E5BE2" w:rsidRDefault="006E5BE2">
            <w:pPr>
              <w:spacing w:line="276" w:lineRule="auto"/>
              <w:ind w:left="0" w:right="0" w:hanging="42"/>
              <w:jc w:val="left"/>
              <w:rPr>
                <w:sz w:val="24"/>
                <w:szCs w:val="24"/>
              </w:rPr>
            </w:pPr>
          </w:p>
        </w:tc>
      </w:tr>
    </w:tbl>
    <w:p w:rsidR="006E5BE2" w:rsidRDefault="006E5BE2">
      <w:pPr>
        <w:spacing w:after="0" w:line="276" w:lineRule="auto"/>
        <w:ind w:left="0" w:right="0" w:firstLine="709"/>
        <w:rPr>
          <w:sz w:val="24"/>
          <w:szCs w:val="24"/>
        </w:rPr>
      </w:pPr>
    </w:p>
    <w:p w:rsidR="006E5BE2" w:rsidRDefault="009C5558">
      <w:p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* Заявление представляется в виде заполнения регистрационной формы участника на специализированном сайте ЕЭФМ. В случае если работа подготовлена коллективом авторов, один из авторов регистрируется как капитан команды и прикрепляет работу, остальные участники регистрируются как члены команды, без прикрепления работы.</w:t>
      </w:r>
      <w:r>
        <w:br w:type="page"/>
      </w:r>
    </w:p>
    <w:p w:rsidR="006E5BE2" w:rsidRDefault="009C5558">
      <w:pPr>
        <w:spacing w:after="0" w:line="360" w:lineRule="auto"/>
        <w:ind w:left="0"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E5BE2" w:rsidRDefault="006E5BE2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6E5BE2" w:rsidRDefault="009C55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конкурс молодежных проектов</w:t>
      </w:r>
    </w:p>
    <w:p w:rsidR="006E5BE2" w:rsidRDefault="009C5558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«Молодые профессионалы Евразии»</w:t>
      </w:r>
    </w:p>
    <w:p w:rsidR="006E5BE2" w:rsidRDefault="006E5BE2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6E5BE2" w:rsidRDefault="009C55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работа</w:t>
      </w:r>
    </w:p>
    <w:p w:rsidR="006E5BE2" w:rsidRDefault="006E5BE2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6E5BE2" w:rsidRDefault="009C55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6E5BE2" w:rsidRDefault="009C55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5BE2" w:rsidRDefault="006E5BE2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6E5BE2" w:rsidRDefault="009C5558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тематического направления</w:t>
      </w:r>
    </w:p>
    <w:p w:rsidR="006E5BE2" w:rsidRDefault="009C55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5BE2" w:rsidRDefault="006E5BE2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6E5BE2" w:rsidRDefault="009C5558">
      <w:pPr>
        <w:spacing w:after="0" w:line="276" w:lineRule="auto"/>
        <w:ind w:left="0" w:right="0" w:firstLine="4111"/>
        <w:jc w:val="left"/>
        <w:rPr>
          <w:sz w:val="24"/>
          <w:szCs w:val="24"/>
        </w:rPr>
      </w:pPr>
      <w:r>
        <w:rPr>
          <w:sz w:val="24"/>
          <w:szCs w:val="24"/>
        </w:rPr>
        <w:t>Автор:</w:t>
      </w:r>
    </w:p>
    <w:p w:rsidR="006E5BE2" w:rsidRDefault="009C5558">
      <w:pPr>
        <w:spacing w:after="0" w:line="276" w:lineRule="auto"/>
        <w:ind w:left="0" w:right="0" w:firstLine="4111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E5BE2" w:rsidRDefault="009C5558">
      <w:pPr>
        <w:spacing w:after="0" w:line="276" w:lineRule="auto"/>
        <w:ind w:left="0" w:right="0" w:firstLine="4111"/>
        <w:jc w:val="left"/>
        <w:rPr>
          <w:sz w:val="24"/>
          <w:szCs w:val="24"/>
        </w:rPr>
      </w:pPr>
      <w:r>
        <w:rPr>
          <w:sz w:val="24"/>
          <w:szCs w:val="24"/>
        </w:rPr>
        <w:t>(Ф.И.О. полностью)</w:t>
      </w:r>
    </w:p>
    <w:p w:rsidR="006E5BE2" w:rsidRDefault="009C5558">
      <w:pPr>
        <w:spacing w:after="0" w:line="276" w:lineRule="auto"/>
        <w:ind w:left="0" w:right="0" w:firstLine="4111"/>
        <w:jc w:val="left"/>
        <w:rPr>
          <w:sz w:val="24"/>
          <w:szCs w:val="24"/>
        </w:rPr>
      </w:pPr>
      <w:r>
        <w:rPr>
          <w:sz w:val="24"/>
          <w:szCs w:val="24"/>
        </w:rPr>
        <w:t>Студент (аспирант, др.) _____группа, _____курс</w:t>
      </w:r>
    </w:p>
    <w:p w:rsidR="006E5BE2" w:rsidRDefault="009C5558">
      <w:pPr>
        <w:spacing w:after="0" w:line="276" w:lineRule="auto"/>
        <w:ind w:left="0" w:right="0" w:firstLine="4111"/>
        <w:jc w:val="left"/>
        <w:rPr>
          <w:sz w:val="24"/>
          <w:szCs w:val="24"/>
        </w:rPr>
      </w:pPr>
      <w:r>
        <w:rPr>
          <w:sz w:val="24"/>
          <w:szCs w:val="24"/>
        </w:rPr>
        <w:t>Очной (заочной) формы обучения____________</w:t>
      </w:r>
    </w:p>
    <w:p w:rsidR="006E5BE2" w:rsidRDefault="009C5558">
      <w:pPr>
        <w:spacing w:after="0" w:line="276" w:lineRule="auto"/>
        <w:ind w:left="0" w:right="0" w:firstLine="4111"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 вуза, организации ____________</w:t>
      </w:r>
    </w:p>
    <w:p w:rsidR="006E5BE2" w:rsidRDefault="009C5558">
      <w:pPr>
        <w:spacing w:after="0" w:line="276" w:lineRule="auto"/>
        <w:ind w:left="0" w:right="0" w:firstLine="4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Научный </w:t>
      </w:r>
    </w:p>
    <w:p w:rsidR="006E5BE2" w:rsidRDefault="009C5558">
      <w:pPr>
        <w:spacing w:after="0" w:line="276" w:lineRule="auto"/>
        <w:ind w:left="4111" w:right="0" w:firstLine="4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руководитель: ____________________________</w:t>
      </w:r>
    </w:p>
    <w:p w:rsidR="006E5BE2" w:rsidRDefault="009C5558">
      <w:pPr>
        <w:spacing w:after="0" w:line="276" w:lineRule="auto"/>
        <w:ind w:left="0" w:right="0" w:firstLine="4111"/>
        <w:jc w:val="left"/>
        <w:rPr>
          <w:sz w:val="24"/>
          <w:szCs w:val="24"/>
        </w:rPr>
      </w:pPr>
      <w:r>
        <w:rPr>
          <w:sz w:val="24"/>
          <w:szCs w:val="24"/>
        </w:rPr>
        <w:t>(Ф.И.О., ученая степень, должность)</w:t>
      </w:r>
    </w:p>
    <w:p w:rsidR="006E5BE2" w:rsidRDefault="006E5BE2">
      <w:pPr>
        <w:spacing w:after="0" w:line="360" w:lineRule="auto"/>
        <w:ind w:left="0" w:right="0" w:firstLine="4111"/>
        <w:jc w:val="left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6E5BE2" w:rsidRDefault="009C55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</w:p>
    <w:p w:rsidR="006E5BE2" w:rsidRDefault="009C55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20___</w:t>
      </w:r>
      <w:r>
        <w:br w:type="page"/>
      </w:r>
    </w:p>
    <w:p w:rsidR="006E5BE2" w:rsidRDefault="009C5558">
      <w:pPr>
        <w:spacing w:after="0" w:line="360" w:lineRule="auto"/>
        <w:ind w:left="0"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З</w:t>
      </w:r>
      <w:proofErr w:type="gramEnd"/>
    </w:p>
    <w:p w:rsidR="006E5BE2" w:rsidRDefault="009C5558">
      <w:pPr>
        <w:pStyle w:val="2"/>
        <w:spacing w:after="0"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ЗАСЕДАНИЯ ЭКСПЕРТНОЙ КОМИССИИ</w:t>
      </w:r>
    </w:p>
    <w:p w:rsidR="006E5BE2" w:rsidRDefault="009C5558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 определении финалистов Международного конкурса молодежных проектов</w:t>
      </w:r>
    </w:p>
    <w:p w:rsidR="006E5BE2" w:rsidRDefault="009C5558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«Молодые профессионалы Евразии»</w:t>
      </w:r>
    </w:p>
    <w:p w:rsidR="006E5BE2" w:rsidRDefault="008C33DF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площадка__________________________</w:t>
      </w:r>
    </w:p>
    <w:p w:rsidR="008C33DF" w:rsidRDefault="008C33DF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               г. Екатеринбург                            № ______________</w:t>
      </w:r>
    </w:p>
    <w:p w:rsidR="006E5BE2" w:rsidRDefault="006E5BE2">
      <w:pPr>
        <w:spacing w:after="0" w:line="360" w:lineRule="auto"/>
        <w:ind w:right="0"/>
        <w:jc w:val="left"/>
        <w:rPr>
          <w:sz w:val="24"/>
          <w:szCs w:val="24"/>
        </w:rPr>
      </w:pPr>
    </w:p>
    <w:p w:rsidR="008C33DF" w:rsidRDefault="008C33DF">
      <w:pPr>
        <w:spacing w:after="0" w:line="360" w:lineRule="auto"/>
        <w:ind w:left="0" w:right="0" w:firstLine="0"/>
        <w:jc w:val="left"/>
        <w:rPr>
          <w:b/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Состав экспертной комиссии: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Председатель экспертной комиссии: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Ф.И.О.                                               – должность 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Сопредседатель экспертной комиссии: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Ф.И.О.                                               –  должность 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Члены экспертной комиссии:</w:t>
      </w:r>
    </w:p>
    <w:p w:rsidR="006E5BE2" w:rsidRDefault="009C5558">
      <w:pPr>
        <w:tabs>
          <w:tab w:val="center" w:pos="4958"/>
        </w:tabs>
        <w:spacing w:after="0" w:line="360" w:lineRule="auto"/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Ф.И.О.                                               – должность </w:t>
      </w:r>
    </w:p>
    <w:p w:rsidR="006E5BE2" w:rsidRDefault="006E5BE2">
      <w:pPr>
        <w:spacing w:after="0" w:line="360" w:lineRule="auto"/>
        <w:ind w:left="0" w:right="0" w:hanging="142"/>
        <w:jc w:val="left"/>
        <w:rPr>
          <w:b/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заседания экспертной комиссии: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Определение финалистов Международного конкурса молодежных проектов «Молодые профессионалы Евразии» в рамках отборочного этапа.</w:t>
      </w:r>
    </w:p>
    <w:p w:rsidR="006E5BE2" w:rsidRDefault="009C5558">
      <w:p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По итогам первого этапа Международного конкурса молодежных проектов «Молодые профессионалы Евразии» к экспертной оценке было допущено ______ работ участников.</w:t>
      </w:r>
    </w:p>
    <w:p w:rsidR="006E5BE2" w:rsidRDefault="009C5558">
      <w:pPr>
        <w:spacing w:after="0" w:line="360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Оценив представленные научные работы, комиссия решила:</w:t>
      </w:r>
    </w:p>
    <w:p w:rsidR="006E5BE2" w:rsidRDefault="009C555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 следующие оценки работ участников по 100 бальной шкале:</w:t>
      </w:r>
    </w:p>
    <w:p w:rsidR="006E5BE2" w:rsidRDefault="009C5558">
      <w:pPr>
        <w:spacing w:after="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Таблица 1 – Средние оценки участников </w:t>
      </w:r>
    </w:p>
    <w:tbl>
      <w:tblPr>
        <w:tblW w:w="9509" w:type="dxa"/>
        <w:tblLook w:val="0400" w:firstRow="0" w:lastRow="0" w:firstColumn="0" w:lastColumn="0" w:noHBand="0" w:noVBand="1"/>
      </w:tblPr>
      <w:tblGrid>
        <w:gridCol w:w="391"/>
        <w:gridCol w:w="2693"/>
        <w:gridCol w:w="4434"/>
        <w:gridCol w:w="1991"/>
      </w:tblGrid>
      <w:tr w:rsidR="006E5BE2">
        <w:trPr>
          <w:trHeight w:val="5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-3" w:type="dxa"/>
              <w:right w:w="59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-3" w:type="dxa"/>
              <w:right w:w="59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-3" w:type="dxa"/>
              <w:right w:w="59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ВУЗа, </w:t>
            </w:r>
          </w:p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-3" w:type="dxa"/>
              <w:right w:w="59" w:type="dxa"/>
            </w:tcMar>
            <w:vAlign w:val="bottom"/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6E5BE2">
        <w:trPr>
          <w:trHeight w:val="45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-3" w:type="dxa"/>
              <w:right w:w="59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-3" w:type="dxa"/>
              <w:right w:w="59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-3" w:type="dxa"/>
              <w:right w:w="59" w:type="dxa"/>
            </w:tcMar>
            <w:vAlign w:val="bottom"/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-3" w:type="dxa"/>
              <w:right w:w="59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</w:tr>
    </w:tbl>
    <w:p w:rsidR="008C33DF" w:rsidRDefault="008C33DF">
      <w:pPr>
        <w:spacing w:line="360" w:lineRule="auto"/>
        <w:ind w:left="0" w:right="0" w:firstLine="709"/>
        <w:rPr>
          <w:sz w:val="24"/>
          <w:szCs w:val="24"/>
        </w:rPr>
      </w:pPr>
    </w:p>
    <w:p w:rsidR="006E5BE2" w:rsidRDefault="009C5558">
      <w:pPr>
        <w:spacing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2. В соответствии с набранными баллами, вывести в финал участников:</w:t>
      </w:r>
    </w:p>
    <w:p w:rsidR="006E5BE2" w:rsidRDefault="009C5558">
      <w:pPr>
        <w:spacing w:line="36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Таблица 2 –  Финалисты Конкурса</w:t>
      </w:r>
    </w:p>
    <w:p w:rsidR="006E5BE2" w:rsidRDefault="006E5BE2">
      <w:pPr>
        <w:spacing w:after="0" w:line="360" w:lineRule="auto"/>
        <w:ind w:left="0" w:right="0" w:firstLine="709"/>
        <w:rPr>
          <w:sz w:val="24"/>
          <w:szCs w:val="24"/>
        </w:rPr>
      </w:pPr>
    </w:p>
    <w:tbl>
      <w:tblPr>
        <w:tblStyle w:val="af"/>
        <w:tblW w:w="9484" w:type="dxa"/>
        <w:tblLook w:val="04A0" w:firstRow="1" w:lastRow="0" w:firstColumn="1" w:lastColumn="0" w:noHBand="0" w:noVBand="1"/>
      </w:tblPr>
      <w:tblGrid>
        <w:gridCol w:w="6276"/>
        <w:gridCol w:w="917"/>
        <w:gridCol w:w="1304"/>
        <w:gridCol w:w="1035"/>
      </w:tblGrid>
      <w:tr w:rsidR="006E5BE2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9" w:type="dxa"/>
              <w:left w:w="-3" w:type="dxa"/>
              <w:bottom w:w="0" w:type="dxa"/>
              <w:right w:w="59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9" w:type="dxa"/>
              <w:left w:w="-3" w:type="dxa"/>
              <w:bottom w:w="0" w:type="dxa"/>
              <w:right w:w="59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9" w:type="dxa"/>
              <w:left w:w="-3" w:type="dxa"/>
              <w:bottom w:w="0" w:type="dxa"/>
              <w:right w:w="59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ВУЗа, </w:t>
            </w:r>
          </w:p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9" w:type="dxa"/>
              <w:left w:w="-3" w:type="dxa"/>
              <w:bottom w:w="0" w:type="dxa"/>
              <w:right w:w="59" w:type="dxa"/>
            </w:tcMar>
            <w:vAlign w:val="bottom"/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6E5BE2">
        <w:tc>
          <w:tcPr>
            <w:tcW w:w="2371" w:type="dxa"/>
          </w:tcPr>
          <w:p w:rsidR="006E5BE2" w:rsidRDefault="006E5BE2"/>
          <w:p w:rsidR="006E5BE2" w:rsidRDefault="006E5BE2"/>
        </w:tc>
        <w:tc>
          <w:tcPr>
            <w:tcW w:w="2371" w:type="dxa"/>
          </w:tcPr>
          <w:p w:rsidR="006E5BE2" w:rsidRDefault="006E5BE2"/>
        </w:tc>
        <w:tc>
          <w:tcPr>
            <w:tcW w:w="2371" w:type="dxa"/>
          </w:tcPr>
          <w:p w:rsidR="006E5BE2" w:rsidRDefault="006E5BE2"/>
        </w:tc>
        <w:tc>
          <w:tcPr>
            <w:tcW w:w="2371" w:type="dxa"/>
          </w:tcPr>
          <w:p w:rsidR="006E5BE2" w:rsidRDefault="006E5BE2"/>
        </w:tc>
      </w:tr>
    </w:tbl>
    <w:p w:rsidR="006E5BE2" w:rsidRDefault="006E5BE2">
      <w:pPr>
        <w:spacing w:after="0" w:line="360" w:lineRule="auto"/>
        <w:ind w:left="0" w:right="0" w:firstLine="709"/>
        <w:rPr>
          <w:sz w:val="24"/>
          <w:szCs w:val="24"/>
        </w:rPr>
      </w:pPr>
    </w:p>
    <w:p w:rsidR="006E5BE2" w:rsidRDefault="006E5BE2">
      <w:pPr>
        <w:spacing w:after="0" w:line="360" w:lineRule="auto"/>
        <w:ind w:left="0" w:right="0" w:firstLine="709"/>
        <w:rPr>
          <w:sz w:val="24"/>
          <w:szCs w:val="24"/>
        </w:rPr>
      </w:pPr>
    </w:p>
    <w:tbl>
      <w:tblPr>
        <w:tblW w:w="9571" w:type="dxa"/>
        <w:tblLook w:val="0400" w:firstRow="0" w:lastRow="0" w:firstColumn="0" w:lastColumn="0" w:noHBand="0" w:noVBand="1"/>
      </w:tblPr>
      <w:tblGrid>
        <w:gridCol w:w="4712"/>
        <w:gridCol w:w="2306"/>
        <w:gridCol w:w="2553"/>
      </w:tblGrid>
      <w:tr w:rsidR="006E5BE2">
        <w:trPr>
          <w:trHeight w:val="601"/>
        </w:trPr>
        <w:tc>
          <w:tcPr>
            <w:tcW w:w="4712" w:type="dxa"/>
            <w:shd w:val="clear" w:color="auto" w:fill="auto"/>
            <w:tcMar>
              <w:top w:w="5" w:type="dxa"/>
            </w:tcMar>
          </w:tcPr>
          <w:p w:rsidR="006E5BE2" w:rsidRDefault="009C5558">
            <w:pPr>
              <w:spacing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экспертной комиссии</w:t>
            </w:r>
          </w:p>
        </w:tc>
        <w:tc>
          <w:tcPr>
            <w:tcW w:w="2306" w:type="dxa"/>
            <w:shd w:val="clear" w:color="auto" w:fill="auto"/>
            <w:tcMar>
              <w:top w:w="5" w:type="dxa"/>
            </w:tcMar>
            <w:vAlign w:val="bottom"/>
          </w:tcPr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3" w:type="dxa"/>
            <w:shd w:val="clear" w:color="auto" w:fill="auto"/>
            <w:tcMar>
              <w:top w:w="5" w:type="dxa"/>
            </w:tcMar>
          </w:tcPr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Ф.И.О.</w:t>
            </w:r>
          </w:p>
        </w:tc>
      </w:tr>
      <w:tr w:rsidR="006E5BE2">
        <w:trPr>
          <w:trHeight w:val="927"/>
        </w:trPr>
        <w:tc>
          <w:tcPr>
            <w:tcW w:w="4712" w:type="dxa"/>
            <w:shd w:val="clear" w:color="auto" w:fill="auto"/>
            <w:tcMar>
              <w:top w:w="5" w:type="dxa"/>
            </w:tcMar>
          </w:tcPr>
          <w:p w:rsidR="006E5BE2" w:rsidRDefault="009C5558">
            <w:pPr>
              <w:spacing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Сопредседатель экспертной комиссии</w:t>
            </w:r>
          </w:p>
        </w:tc>
        <w:tc>
          <w:tcPr>
            <w:tcW w:w="2306" w:type="dxa"/>
            <w:shd w:val="clear" w:color="auto" w:fill="auto"/>
            <w:tcMar>
              <w:top w:w="5" w:type="dxa"/>
            </w:tcMar>
            <w:vAlign w:val="bottom"/>
          </w:tcPr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3" w:type="dxa"/>
            <w:shd w:val="clear" w:color="auto" w:fill="auto"/>
            <w:tcMar>
              <w:top w:w="5" w:type="dxa"/>
            </w:tcMar>
          </w:tcPr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Ф.И.О.</w:t>
            </w:r>
          </w:p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</w:tc>
      </w:tr>
      <w:tr w:rsidR="006E5BE2">
        <w:trPr>
          <w:trHeight w:val="1046"/>
        </w:trPr>
        <w:tc>
          <w:tcPr>
            <w:tcW w:w="4712" w:type="dxa"/>
            <w:shd w:val="clear" w:color="auto" w:fill="auto"/>
            <w:tcMar>
              <w:top w:w="5" w:type="dxa"/>
            </w:tcMar>
          </w:tcPr>
          <w:p w:rsidR="006E5BE2" w:rsidRDefault="009C5558">
            <w:pPr>
              <w:spacing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экспертной комиссии</w:t>
            </w:r>
          </w:p>
        </w:tc>
        <w:tc>
          <w:tcPr>
            <w:tcW w:w="2306" w:type="dxa"/>
            <w:shd w:val="clear" w:color="auto" w:fill="auto"/>
            <w:tcMar>
              <w:top w:w="5" w:type="dxa"/>
            </w:tcMar>
            <w:vAlign w:val="bottom"/>
          </w:tcPr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3" w:type="dxa"/>
            <w:shd w:val="clear" w:color="auto" w:fill="auto"/>
            <w:tcMar>
              <w:top w:w="5" w:type="dxa"/>
            </w:tcMar>
          </w:tcPr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Ф.И.О.</w:t>
            </w:r>
          </w:p>
        </w:tc>
      </w:tr>
      <w:tr w:rsidR="006E5BE2">
        <w:trPr>
          <w:trHeight w:val="383"/>
        </w:trPr>
        <w:tc>
          <w:tcPr>
            <w:tcW w:w="4712" w:type="dxa"/>
            <w:shd w:val="clear" w:color="auto" w:fill="auto"/>
            <w:tcMar>
              <w:top w:w="5" w:type="dxa"/>
            </w:tcMar>
          </w:tcPr>
          <w:p w:rsidR="006E5BE2" w:rsidRDefault="009C5558">
            <w:pPr>
              <w:spacing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2306" w:type="dxa"/>
            <w:shd w:val="clear" w:color="auto" w:fill="auto"/>
            <w:tcMar>
              <w:top w:w="5" w:type="dxa"/>
            </w:tcMar>
          </w:tcPr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3" w:type="dxa"/>
            <w:shd w:val="clear" w:color="auto" w:fill="auto"/>
            <w:tcMar>
              <w:top w:w="5" w:type="dxa"/>
            </w:tcMar>
            <w:vAlign w:val="bottom"/>
          </w:tcPr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Ф.И.О.</w:t>
            </w:r>
          </w:p>
        </w:tc>
      </w:tr>
    </w:tbl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6E5BE2">
      <w:pPr>
        <w:spacing w:after="0" w:line="360" w:lineRule="auto"/>
        <w:ind w:left="0" w:right="0" w:firstLine="709"/>
        <w:rPr>
          <w:sz w:val="28"/>
          <w:szCs w:val="28"/>
        </w:rPr>
      </w:pPr>
    </w:p>
    <w:p w:rsidR="006E5BE2" w:rsidRDefault="009C5558">
      <w:pPr>
        <w:spacing w:after="0" w:line="360" w:lineRule="auto"/>
        <w:ind w:left="0" w:right="0" w:firstLine="709"/>
        <w:rPr>
          <w:color w:val="FF0000"/>
          <w:sz w:val="28"/>
          <w:szCs w:val="28"/>
        </w:rPr>
      </w:pPr>
      <w:r>
        <w:br w:type="page"/>
      </w:r>
    </w:p>
    <w:p w:rsidR="006E5BE2" w:rsidRDefault="009C5558">
      <w:pPr>
        <w:spacing w:after="0" w:line="360" w:lineRule="auto"/>
        <w:ind w:left="0"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E5BE2" w:rsidRDefault="009C5558">
      <w:pPr>
        <w:pStyle w:val="2"/>
        <w:spacing w:after="0" w:line="360" w:lineRule="auto"/>
        <w:ind w:left="0" w:right="-5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ЗАСЕДАНИЯ ЭКСПЕРТНОЙ КОМИССИИ</w:t>
      </w:r>
    </w:p>
    <w:p w:rsidR="006E5BE2" w:rsidRDefault="009C5558">
      <w:pPr>
        <w:pStyle w:val="2"/>
        <w:spacing w:after="0" w:line="276" w:lineRule="auto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об определении победителей и призеров Международного конкурса молодежных проектов «Молодые профессионалы Евразии»</w:t>
      </w:r>
    </w:p>
    <w:p w:rsidR="006E5BE2" w:rsidRDefault="006E5BE2">
      <w:pPr>
        <w:pStyle w:val="2"/>
        <w:spacing w:after="0" w:line="276" w:lineRule="auto"/>
        <w:ind w:left="0" w:right="-50" w:firstLine="0"/>
        <w:rPr>
          <w:sz w:val="24"/>
          <w:szCs w:val="24"/>
        </w:rPr>
      </w:pPr>
    </w:p>
    <w:p w:rsidR="006E5BE2" w:rsidRDefault="009C5558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_____________               г. Екатеринбург                        № ______________</w:t>
      </w:r>
    </w:p>
    <w:p w:rsidR="006E5BE2" w:rsidRDefault="006E5BE2">
      <w:pPr>
        <w:spacing w:after="0" w:line="360" w:lineRule="auto"/>
        <w:ind w:left="0" w:right="0" w:firstLine="709"/>
        <w:jc w:val="left"/>
        <w:rPr>
          <w:sz w:val="24"/>
          <w:szCs w:val="24"/>
        </w:rPr>
      </w:pPr>
    </w:p>
    <w:p w:rsidR="006E5BE2" w:rsidRDefault="006E5BE2">
      <w:pPr>
        <w:spacing w:after="0" w:line="360" w:lineRule="auto"/>
        <w:ind w:left="0" w:right="0" w:firstLine="709"/>
        <w:jc w:val="left"/>
        <w:rPr>
          <w:sz w:val="24"/>
          <w:szCs w:val="24"/>
        </w:rPr>
      </w:pPr>
    </w:p>
    <w:p w:rsidR="006E5BE2" w:rsidRDefault="009C5558">
      <w:pPr>
        <w:spacing w:after="0" w:line="276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Состав экспертной комиссии:</w:t>
      </w:r>
    </w:p>
    <w:p w:rsidR="006E5BE2" w:rsidRDefault="009C5558">
      <w:p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Председатель экспертной комиссии:</w:t>
      </w:r>
    </w:p>
    <w:p w:rsidR="006E5BE2" w:rsidRDefault="009C5558">
      <w:p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Ф.И.О.                                               – должность </w:t>
      </w:r>
    </w:p>
    <w:p w:rsidR="006E5BE2" w:rsidRDefault="009C5558">
      <w:p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Сопредседатель экспертной комиссии:</w:t>
      </w:r>
    </w:p>
    <w:p w:rsidR="006E5BE2" w:rsidRDefault="009C5558">
      <w:p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Ф.И.О.                                               –  должность </w:t>
      </w:r>
    </w:p>
    <w:p w:rsidR="006E5BE2" w:rsidRDefault="009C5558">
      <w:p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Члены экспертной комиссии:</w:t>
      </w:r>
    </w:p>
    <w:p w:rsidR="006E5BE2" w:rsidRDefault="009C5558">
      <w:pPr>
        <w:tabs>
          <w:tab w:val="center" w:pos="4958"/>
        </w:tabs>
        <w:spacing w:after="0" w:line="276" w:lineRule="auto"/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Ф.И.О.                                               – должность </w:t>
      </w:r>
    </w:p>
    <w:p w:rsidR="006E5BE2" w:rsidRDefault="009C5558">
      <w:pPr>
        <w:spacing w:after="0" w:line="276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заседания экспертной комиссии:</w:t>
      </w:r>
    </w:p>
    <w:p w:rsidR="006E5BE2" w:rsidRDefault="009C5558">
      <w:p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Определение победителей и призеров Международного конкурса молодежных проектов «Молодые профессионалы Евразии» в рамках заключительного (финального) этапа.</w:t>
      </w:r>
    </w:p>
    <w:p w:rsidR="006E5BE2" w:rsidRDefault="009C5558">
      <w:p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По итогам отборочного тура Международного конкурса молодежных проектов «Молодые профессионалы Евразии» к финалу было допущено ________________ работ участников.</w:t>
      </w:r>
    </w:p>
    <w:p w:rsidR="006E5BE2" w:rsidRDefault="006E5BE2">
      <w:pPr>
        <w:spacing w:after="0" w:line="276" w:lineRule="auto"/>
        <w:ind w:left="0" w:right="0" w:firstLine="709"/>
        <w:rPr>
          <w:sz w:val="24"/>
          <w:szCs w:val="24"/>
        </w:rPr>
      </w:pPr>
    </w:p>
    <w:p w:rsidR="006E5BE2" w:rsidRDefault="009C5558">
      <w:pPr>
        <w:spacing w:after="0" w:line="276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Оценив представленные научные работы, комиссия решила:</w:t>
      </w:r>
    </w:p>
    <w:p w:rsidR="006E5BE2" w:rsidRDefault="009C5558">
      <w:pPr>
        <w:numPr>
          <w:ilvl w:val="0"/>
          <w:numId w:val="6"/>
        </w:numPr>
        <w:spacing w:after="0" w:line="276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Установить следующие оценки финальных работ конкурсантов по 100 бальной шкале: </w:t>
      </w:r>
    </w:p>
    <w:p w:rsidR="006E5BE2" w:rsidRDefault="009C5558">
      <w:pPr>
        <w:spacing w:after="0" w:line="276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Таблица 1 – Средние оценки конкурсантов</w:t>
      </w:r>
    </w:p>
    <w:p w:rsidR="006E5BE2" w:rsidRDefault="006E5BE2">
      <w:pPr>
        <w:spacing w:after="0" w:line="276" w:lineRule="auto"/>
        <w:ind w:left="0" w:right="0" w:firstLine="0"/>
        <w:rPr>
          <w:sz w:val="24"/>
          <w:szCs w:val="24"/>
        </w:rPr>
      </w:pPr>
    </w:p>
    <w:tbl>
      <w:tblPr>
        <w:tblW w:w="9910" w:type="dxa"/>
        <w:tblInd w:w="-161" w:type="dxa"/>
        <w:tblLook w:val="0400" w:firstRow="0" w:lastRow="0" w:firstColumn="0" w:lastColumn="0" w:noHBand="0" w:noVBand="1"/>
      </w:tblPr>
      <w:tblGrid>
        <w:gridCol w:w="473"/>
        <w:gridCol w:w="2960"/>
        <w:gridCol w:w="4477"/>
        <w:gridCol w:w="2000"/>
      </w:tblGrid>
      <w:tr w:rsidR="006E5BE2">
        <w:trPr>
          <w:trHeight w:val="5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10" w:type="dxa"/>
              <w:right w:w="115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10" w:type="dxa"/>
              <w:right w:w="115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10" w:type="dxa"/>
              <w:right w:w="115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ВУЗа, </w:t>
            </w:r>
          </w:p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10" w:type="dxa"/>
              <w:right w:w="115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6E5BE2">
        <w:trPr>
          <w:trHeight w:val="4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10" w:type="dxa"/>
              <w:right w:w="115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10" w:type="dxa"/>
              <w:right w:w="115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10" w:type="dxa"/>
              <w:right w:w="115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10" w:type="dxa"/>
              <w:right w:w="115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</w:tr>
    </w:tbl>
    <w:p w:rsidR="006E5BE2" w:rsidRDefault="006E5BE2">
      <w:pPr>
        <w:spacing w:after="0" w:line="360" w:lineRule="auto"/>
        <w:ind w:left="-426" w:right="0" w:firstLine="709"/>
        <w:rPr>
          <w:sz w:val="24"/>
          <w:szCs w:val="24"/>
        </w:rPr>
      </w:pPr>
    </w:p>
    <w:p w:rsidR="006E5BE2" w:rsidRDefault="009C5558">
      <w:pPr>
        <w:numPr>
          <w:ilvl w:val="0"/>
          <w:numId w:val="6"/>
        </w:numPr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В соответствии с набранными баллами, присвоить следующие  наградные документы каждому конкурсанту заключительного (финального) Конкурса:</w:t>
      </w:r>
    </w:p>
    <w:p w:rsidR="006E5BE2" w:rsidRDefault="009C5558">
      <w:pPr>
        <w:spacing w:after="0" w:line="360" w:lineRule="auto"/>
        <w:ind w:right="0" w:hanging="6310"/>
        <w:rPr>
          <w:sz w:val="24"/>
          <w:szCs w:val="24"/>
        </w:rPr>
      </w:pPr>
      <w:r>
        <w:rPr>
          <w:sz w:val="24"/>
          <w:szCs w:val="24"/>
        </w:rPr>
        <w:t>Таблица 2 – Наградные документы конкурсантов</w:t>
      </w:r>
    </w:p>
    <w:p w:rsidR="006E5BE2" w:rsidRDefault="006E5BE2">
      <w:pPr>
        <w:spacing w:after="0" w:line="360" w:lineRule="auto"/>
        <w:ind w:right="0" w:hanging="6310"/>
        <w:rPr>
          <w:sz w:val="24"/>
          <w:szCs w:val="24"/>
        </w:rPr>
      </w:pPr>
    </w:p>
    <w:tbl>
      <w:tblPr>
        <w:tblW w:w="10093" w:type="dxa"/>
        <w:tblInd w:w="-154" w:type="dxa"/>
        <w:tblLook w:val="0400" w:firstRow="0" w:lastRow="0" w:firstColumn="0" w:lastColumn="0" w:noHBand="0" w:noVBand="1"/>
      </w:tblPr>
      <w:tblGrid>
        <w:gridCol w:w="662"/>
        <w:gridCol w:w="2373"/>
        <w:gridCol w:w="3974"/>
        <w:gridCol w:w="3084"/>
      </w:tblGrid>
      <w:tr w:rsidR="006E5BE2">
        <w:trPr>
          <w:trHeight w:val="55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300" w:type="dxa"/>
              <w:right w:w="115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300" w:type="dxa"/>
              <w:right w:w="115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300" w:type="dxa"/>
              <w:right w:w="115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ВУЗа, организации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300" w:type="dxa"/>
              <w:right w:w="115" w:type="dxa"/>
            </w:tcMar>
          </w:tcPr>
          <w:p w:rsidR="006E5BE2" w:rsidRDefault="009C55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наградного документа, размер </w:t>
            </w:r>
            <w:r>
              <w:rPr>
                <w:b/>
                <w:sz w:val="24"/>
                <w:szCs w:val="24"/>
              </w:rPr>
              <w:lastRenderedPageBreak/>
              <w:t>денежного приза</w:t>
            </w:r>
          </w:p>
        </w:tc>
      </w:tr>
      <w:tr w:rsidR="006E5BE2">
        <w:trPr>
          <w:trHeight w:val="4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300" w:type="dxa"/>
              <w:right w:w="115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300" w:type="dxa"/>
              <w:right w:w="115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300" w:type="dxa"/>
              <w:right w:w="115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300" w:type="dxa"/>
              <w:right w:w="115" w:type="dxa"/>
            </w:tcMar>
          </w:tcPr>
          <w:p w:rsidR="006E5BE2" w:rsidRDefault="006E5BE2">
            <w:pPr>
              <w:spacing w:line="36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</w:tr>
    </w:tbl>
    <w:p w:rsidR="006E5BE2" w:rsidRDefault="006E5BE2">
      <w:pPr>
        <w:spacing w:after="0" w:line="360" w:lineRule="auto"/>
        <w:ind w:left="709" w:right="0" w:firstLine="0"/>
        <w:rPr>
          <w:color w:val="000000"/>
          <w:sz w:val="24"/>
          <w:szCs w:val="24"/>
        </w:rPr>
      </w:pPr>
    </w:p>
    <w:p w:rsidR="006E5BE2" w:rsidRDefault="009C5558">
      <w:pPr>
        <w:numPr>
          <w:ilvl w:val="0"/>
          <w:numId w:val="6"/>
        </w:numPr>
        <w:spacing w:after="0" w:line="360" w:lineRule="auto"/>
        <w:ind w:left="0" w:right="0" w:firstLine="68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Признать победителем Международного конкурса молодежных проектов «Молодые профессионалы Евразии»</w:t>
      </w:r>
    </w:p>
    <w:p w:rsidR="006E5BE2" w:rsidRDefault="009C5558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E5BE2" w:rsidRDefault="009C5558">
      <w:pPr>
        <w:spacing w:after="0" w:line="360" w:lineRule="auto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6E5BE2" w:rsidRDefault="009C5558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E5BE2" w:rsidRDefault="009C5558">
      <w:pPr>
        <w:spacing w:after="0" w:line="360" w:lineRule="auto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(название работы)</w:t>
      </w:r>
    </w:p>
    <w:p w:rsidR="006E5BE2" w:rsidRDefault="006E5BE2">
      <w:pPr>
        <w:spacing w:after="0" w:line="360" w:lineRule="auto"/>
        <w:ind w:left="0" w:right="0" w:firstLine="709"/>
        <w:jc w:val="center"/>
        <w:rPr>
          <w:sz w:val="24"/>
          <w:szCs w:val="24"/>
        </w:rPr>
      </w:pPr>
    </w:p>
    <w:p w:rsidR="006E5BE2" w:rsidRDefault="009C5558">
      <w:pPr>
        <w:numPr>
          <w:ilvl w:val="0"/>
          <w:numId w:val="6"/>
        </w:numPr>
        <w:spacing w:after="0" w:line="360" w:lineRule="auto"/>
        <w:ind w:left="0" w:right="0" w:firstLine="68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Признать призером (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место)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Международного конкурса молодежных проектов «Молодые профессионалы Евразии»</w:t>
      </w:r>
    </w:p>
    <w:p w:rsidR="006E5BE2" w:rsidRDefault="009C5558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E5BE2" w:rsidRDefault="009C5558">
      <w:pPr>
        <w:spacing w:after="0" w:line="360" w:lineRule="auto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6E5BE2" w:rsidRDefault="009C5558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E5BE2" w:rsidRDefault="009C5558">
      <w:pPr>
        <w:spacing w:after="0" w:line="360" w:lineRule="auto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(название работы)</w:t>
      </w:r>
    </w:p>
    <w:p w:rsidR="006E5BE2" w:rsidRDefault="006E5BE2">
      <w:pPr>
        <w:spacing w:after="0" w:line="360" w:lineRule="auto"/>
        <w:ind w:left="0" w:right="0" w:firstLine="709"/>
        <w:jc w:val="center"/>
        <w:rPr>
          <w:sz w:val="24"/>
          <w:szCs w:val="24"/>
        </w:rPr>
      </w:pPr>
    </w:p>
    <w:p w:rsidR="006E5BE2" w:rsidRDefault="009C5558">
      <w:pPr>
        <w:numPr>
          <w:ilvl w:val="0"/>
          <w:numId w:val="6"/>
        </w:numPr>
        <w:spacing w:after="0" w:line="360" w:lineRule="auto"/>
        <w:ind w:left="0" w:right="0" w:firstLine="68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Признать призером (III место)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Международного конкурса молодежных проектов «Молодые профессионалы Евразии»</w:t>
      </w:r>
    </w:p>
    <w:p w:rsidR="006E5BE2" w:rsidRDefault="009C5558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E5BE2" w:rsidRDefault="009C5558">
      <w:pPr>
        <w:spacing w:after="0" w:line="360" w:lineRule="auto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6E5BE2" w:rsidRDefault="009C5558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E5BE2" w:rsidRDefault="009C5558">
      <w:pPr>
        <w:spacing w:after="0" w:line="360" w:lineRule="auto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(название работы)</w:t>
      </w:r>
    </w:p>
    <w:p w:rsidR="006E5BE2" w:rsidRDefault="006E5BE2">
      <w:pPr>
        <w:spacing w:after="0" w:line="360" w:lineRule="auto"/>
        <w:ind w:left="0" w:right="0" w:firstLine="709"/>
        <w:jc w:val="center"/>
        <w:rPr>
          <w:sz w:val="24"/>
          <w:szCs w:val="24"/>
        </w:rPr>
      </w:pPr>
    </w:p>
    <w:tbl>
      <w:tblPr>
        <w:tblW w:w="9571" w:type="dxa"/>
        <w:tblLook w:val="0400" w:firstRow="0" w:lastRow="0" w:firstColumn="0" w:lastColumn="0" w:noHBand="0" w:noVBand="1"/>
      </w:tblPr>
      <w:tblGrid>
        <w:gridCol w:w="4712"/>
        <w:gridCol w:w="2306"/>
        <w:gridCol w:w="2553"/>
      </w:tblGrid>
      <w:tr w:rsidR="006E5BE2">
        <w:trPr>
          <w:trHeight w:val="601"/>
        </w:trPr>
        <w:tc>
          <w:tcPr>
            <w:tcW w:w="4712" w:type="dxa"/>
            <w:shd w:val="clear" w:color="auto" w:fill="auto"/>
            <w:tcMar>
              <w:top w:w="5" w:type="dxa"/>
            </w:tcMar>
          </w:tcPr>
          <w:p w:rsidR="006E5BE2" w:rsidRDefault="009C5558">
            <w:pPr>
              <w:spacing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экспертной комиссии</w:t>
            </w:r>
          </w:p>
        </w:tc>
        <w:tc>
          <w:tcPr>
            <w:tcW w:w="2306" w:type="dxa"/>
            <w:shd w:val="clear" w:color="auto" w:fill="auto"/>
            <w:tcMar>
              <w:top w:w="5" w:type="dxa"/>
            </w:tcMar>
            <w:vAlign w:val="bottom"/>
          </w:tcPr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3" w:type="dxa"/>
            <w:shd w:val="clear" w:color="auto" w:fill="auto"/>
            <w:tcMar>
              <w:top w:w="5" w:type="dxa"/>
            </w:tcMar>
          </w:tcPr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Ф.И.О.</w:t>
            </w:r>
          </w:p>
        </w:tc>
      </w:tr>
      <w:tr w:rsidR="006E5BE2">
        <w:trPr>
          <w:trHeight w:val="1140"/>
        </w:trPr>
        <w:tc>
          <w:tcPr>
            <w:tcW w:w="4712" w:type="dxa"/>
            <w:shd w:val="clear" w:color="auto" w:fill="auto"/>
            <w:tcMar>
              <w:top w:w="5" w:type="dxa"/>
            </w:tcMar>
          </w:tcPr>
          <w:p w:rsidR="006E5BE2" w:rsidRDefault="009C5558">
            <w:pPr>
              <w:spacing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Сопредседатель экспертной комиссии</w:t>
            </w:r>
          </w:p>
        </w:tc>
        <w:tc>
          <w:tcPr>
            <w:tcW w:w="2306" w:type="dxa"/>
            <w:shd w:val="clear" w:color="auto" w:fill="auto"/>
            <w:tcMar>
              <w:top w:w="5" w:type="dxa"/>
            </w:tcMar>
            <w:vAlign w:val="bottom"/>
          </w:tcPr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3" w:type="dxa"/>
            <w:shd w:val="clear" w:color="auto" w:fill="auto"/>
            <w:tcMar>
              <w:top w:w="5" w:type="dxa"/>
            </w:tcMar>
          </w:tcPr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Ф.И.О.</w:t>
            </w:r>
          </w:p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</w:tc>
      </w:tr>
      <w:tr w:rsidR="006E5BE2">
        <w:trPr>
          <w:trHeight w:val="1046"/>
        </w:trPr>
        <w:tc>
          <w:tcPr>
            <w:tcW w:w="4712" w:type="dxa"/>
            <w:shd w:val="clear" w:color="auto" w:fill="auto"/>
            <w:tcMar>
              <w:top w:w="5" w:type="dxa"/>
            </w:tcMar>
          </w:tcPr>
          <w:p w:rsidR="006E5BE2" w:rsidRDefault="009C5558">
            <w:pPr>
              <w:spacing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экспертной комиссии</w:t>
            </w:r>
          </w:p>
        </w:tc>
        <w:tc>
          <w:tcPr>
            <w:tcW w:w="2306" w:type="dxa"/>
            <w:shd w:val="clear" w:color="auto" w:fill="auto"/>
            <w:tcMar>
              <w:top w:w="5" w:type="dxa"/>
            </w:tcMar>
            <w:vAlign w:val="bottom"/>
          </w:tcPr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3" w:type="dxa"/>
            <w:shd w:val="clear" w:color="auto" w:fill="auto"/>
            <w:tcMar>
              <w:top w:w="5" w:type="dxa"/>
            </w:tcMar>
          </w:tcPr>
          <w:p w:rsidR="006E5BE2" w:rsidRDefault="006E5BE2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Ф.И.О.</w:t>
            </w:r>
          </w:p>
        </w:tc>
      </w:tr>
      <w:tr w:rsidR="006E5BE2">
        <w:trPr>
          <w:trHeight w:val="383"/>
        </w:trPr>
        <w:tc>
          <w:tcPr>
            <w:tcW w:w="4712" w:type="dxa"/>
            <w:shd w:val="clear" w:color="auto" w:fill="auto"/>
            <w:tcMar>
              <w:top w:w="5" w:type="dxa"/>
            </w:tcMar>
          </w:tcPr>
          <w:p w:rsidR="006E5BE2" w:rsidRDefault="009C5558">
            <w:pPr>
              <w:spacing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2306" w:type="dxa"/>
            <w:shd w:val="clear" w:color="auto" w:fill="auto"/>
            <w:tcMar>
              <w:top w:w="5" w:type="dxa"/>
            </w:tcMar>
          </w:tcPr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53" w:type="dxa"/>
            <w:shd w:val="clear" w:color="auto" w:fill="auto"/>
            <w:tcMar>
              <w:top w:w="5" w:type="dxa"/>
            </w:tcMar>
            <w:vAlign w:val="bottom"/>
          </w:tcPr>
          <w:p w:rsidR="006E5BE2" w:rsidRDefault="009C5558">
            <w:pPr>
              <w:spacing w:line="36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Ф.И.О.</w:t>
            </w:r>
          </w:p>
        </w:tc>
      </w:tr>
    </w:tbl>
    <w:p w:rsidR="006E5BE2" w:rsidRDefault="006E5BE2">
      <w:pPr>
        <w:spacing w:after="0" w:line="360" w:lineRule="auto"/>
        <w:ind w:left="0" w:right="0" w:firstLine="0"/>
      </w:pPr>
    </w:p>
    <w:sectPr w:rsidR="006E5BE2">
      <w:headerReference w:type="default" r:id="rId13"/>
      <w:endnotePr>
        <w:numFmt w:val="decimal"/>
      </w:endnotePr>
      <w:pgSz w:w="11907" w:h="16839"/>
      <w:pgMar w:top="1134" w:right="738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36" w:rsidRDefault="009C5558">
      <w:pPr>
        <w:spacing w:after="0" w:line="240" w:lineRule="auto"/>
      </w:pPr>
      <w:r>
        <w:separator/>
      </w:r>
    </w:p>
  </w:endnote>
  <w:endnote w:type="continuationSeparator" w:id="0">
    <w:p w:rsidR="00D53B36" w:rsidRDefault="009C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36" w:rsidRDefault="009C5558">
      <w:pPr>
        <w:spacing w:after="0" w:line="240" w:lineRule="auto"/>
      </w:pPr>
      <w:r>
        <w:separator/>
      </w:r>
    </w:p>
  </w:footnote>
  <w:footnote w:type="continuationSeparator" w:id="0">
    <w:p w:rsidR="00D53B36" w:rsidRDefault="009C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6E5BE2" w:rsidRDefault="006E5BE2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tbl>
    <w:tblPr>
      <w:tblW w:w="9559" w:type="dxa"/>
      <w:tblInd w:w="-30" w:type="dxa"/>
      <w:tblLook w:val="0000" w:firstRow="0" w:lastRow="0" w:firstColumn="0" w:lastColumn="0" w:noHBand="0" w:noVBand="0"/>
    </w:tblPr>
    <w:tblGrid>
      <w:gridCol w:w="1712"/>
      <w:gridCol w:w="6348"/>
      <w:gridCol w:w="1499"/>
    </w:tblGrid>
    <w:tr w:rsidR="006E5BE2">
      <w:trPr>
        <w:trHeight w:val="362"/>
      </w:trPr>
      <w:tc>
        <w:tcPr>
          <w:tcW w:w="17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48" w:type="dxa"/>
            <w:left w:w="115" w:type="dxa"/>
            <w:bottom w:w="7" w:type="dxa"/>
            <w:right w:w="133" w:type="dxa"/>
          </w:tcMar>
          <w:vAlign w:val="center"/>
        </w:tcPr>
        <w:p w:rsidR="006E5BE2" w:rsidRDefault="009C5558">
          <w:pPr>
            <w:spacing w:after="0" w:line="252" w:lineRule="auto"/>
            <w:ind w:left="0" w:right="0" w:firstLine="0"/>
            <w:jc w:val="center"/>
            <w:rPr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59121DC1" wp14:editId="270C4B82">
                <wp:extent cx="492125" cy="694690"/>
                <wp:effectExtent l="0" t="0" r="0" b="0"/>
                <wp:docPr id="1025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Рисунок 8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gCLp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4AAAAXoAAAAAAAAAEAAAAAAAAAAAAAAAAAAAAAAAAAAAAAAAAAAAAHAwAARgQAAAAAAAAAAAAAAAA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125" cy="6946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48" w:type="dxa"/>
            <w:left w:w="115" w:type="dxa"/>
            <w:bottom w:w="7" w:type="dxa"/>
            <w:right w:w="133" w:type="dxa"/>
          </w:tcMar>
        </w:tcPr>
        <w:p w:rsidR="006E5BE2" w:rsidRDefault="009C5558">
          <w:pPr>
            <w:spacing w:after="23" w:line="252" w:lineRule="auto"/>
            <w:ind w:left="17" w:right="0" w:firstLine="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ПОЛОЖЕНИЕ  </w:t>
          </w:r>
        </w:p>
        <w:p w:rsidR="006E5BE2" w:rsidRDefault="009C5558">
          <w:pPr>
            <w:spacing w:after="2" w:line="276" w:lineRule="auto"/>
            <w:ind w:left="-142" w:right="283" w:firstLine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о Международном конкурсе молодежных проектов </w:t>
          </w:r>
        </w:p>
        <w:p w:rsidR="006E5BE2" w:rsidRDefault="009C5558">
          <w:pPr>
            <w:spacing w:after="2" w:line="276" w:lineRule="auto"/>
            <w:ind w:left="-142" w:right="283" w:firstLine="0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«Молодые профессионалы Евразии»</w:t>
          </w: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48" w:type="dxa"/>
            <w:left w:w="115" w:type="dxa"/>
            <w:bottom w:w="7" w:type="dxa"/>
            <w:right w:w="133" w:type="dxa"/>
          </w:tcMar>
        </w:tcPr>
        <w:p w:rsidR="006E5BE2" w:rsidRDefault="009C5558">
          <w:pPr>
            <w:spacing w:after="20" w:line="252" w:lineRule="auto"/>
            <w:ind w:left="16" w:right="0" w:firstLine="0"/>
            <w:jc w:val="center"/>
          </w:pPr>
          <w:r>
            <w:t>Редакция 10</w:t>
          </w:r>
        </w:p>
      </w:tc>
    </w:tr>
    <w:tr w:rsidR="006E5BE2">
      <w:trPr>
        <w:trHeight w:val="300"/>
      </w:trPr>
      <w:tc>
        <w:tcPr>
          <w:tcW w:w="17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48" w:type="dxa"/>
            <w:left w:w="115" w:type="dxa"/>
            <w:bottom w:w="7" w:type="dxa"/>
            <w:right w:w="133" w:type="dxa"/>
          </w:tcMar>
          <w:vAlign w:val="center"/>
        </w:tcPr>
        <w:p w:rsidR="006E5BE2" w:rsidRDefault="006E5BE2"/>
      </w:tc>
      <w:tc>
        <w:tcPr>
          <w:tcW w:w="63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48" w:type="dxa"/>
            <w:left w:w="115" w:type="dxa"/>
            <w:bottom w:w="7" w:type="dxa"/>
            <w:right w:w="133" w:type="dxa"/>
          </w:tcMar>
        </w:tcPr>
        <w:p w:rsidR="006E5BE2" w:rsidRDefault="006E5BE2"/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48" w:type="dxa"/>
            <w:left w:w="115" w:type="dxa"/>
            <w:bottom w:w="7" w:type="dxa"/>
            <w:right w:w="133" w:type="dxa"/>
          </w:tcMar>
          <w:vAlign w:val="center"/>
        </w:tcPr>
        <w:p w:rsidR="006E5BE2" w:rsidRDefault="009C5558">
          <w:pPr>
            <w:spacing w:after="0" w:line="252" w:lineRule="auto"/>
            <w:ind w:left="19" w:right="0" w:firstLine="0"/>
          </w:pPr>
          <w: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050B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\* Arabic </w:instrText>
          </w:r>
          <w:r>
            <w:rPr>
              <w:sz w:val="22"/>
            </w:rPr>
            <w:fldChar w:fldCharType="separate"/>
          </w:r>
          <w:r w:rsidR="00E050B3">
            <w:rPr>
              <w:noProof/>
              <w:sz w:val="22"/>
            </w:rPr>
            <w:t>16</w:t>
          </w:r>
          <w:r>
            <w:rPr>
              <w:sz w:val="22"/>
            </w:rPr>
            <w:fldChar w:fldCharType="end"/>
          </w:r>
          <w:r>
            <w:t xml:space="preserve"> </w:t>
          </w:r>
        </w:p>
      </w:tc>
    </w:tr>
  </w:tbl>
  <w:p w:rsidR="006E5BE2" w:rsidRDefault="006E5BE2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5A"/>
    <w:multiLevelType w:val="hybridMultilevel"/>
    <w:tmpl w:val="47060D82"/>
    <w:name w:val="Нумерованный список 5"/>
    <w:lvl w:ilvl="0" w:tplc="ACEEB832">
      <w:numFmt w:val="bullet"/>
      <w:lvlText w:val="-"/>
      <w:lvlJc w:val="left"/>
      <w:pPr>
        <w:ind w:left="1114" w:firstLine="0"/>
      </w:pPr>
      <w:rPr>
        <w:rFonts w:ascii="Courier New" w:hAnsi="Courier New" w:cs="Courier New"/>
        <w:sz w:val="28"/>
      </w:rPr>
    </w:lvl>
    <w:lvl w:ilvl="1" w:tplc="D47C1548">
      <w:numFmt w:val="bullet"/>
      <w:lvlText w:val="o"/>
      <w:lvlJc w:val="left"/>
      <w:pPr>
        <w:ind w:left="1834" w:firstLine="0"/>
      </w:pPr>
      <w:rPr>
        <w:rFonts w:ascii="Courier New" w:hAnsi="Courier New" w:cs="Courier New"/>
      </w:rPr>
    </w:lvl>
    <w:lvl w:ilvl="2" w:tplc="AF68A4A8">
      <w:numFmt w:val="bullet"/>
      <w:lvlText w:val="▪"/>
      <w:lvlJc w:val="left"/>
      <w:pPr>
        <w:ind w:left="2554" w:firstLine="0"/>
      </w:pPr>
      <w:rPr>
        <w:rFonts w:ascii="Noto Sans Symbols" w:hAnsi="Noto Sans Symbols" w:cs="Noto Sans Symbols"/>
      </w:rPr>
    </w:lvl>
    <w:lvl w:ilvl="3" w:tplc="583A3A6C">
      <w:numFmt w:val="bullet"/>
      <w:lvlText w:val="●"/>
      <w:lvlJc w:val="left"/>
      <w:pPr>
        <w:ind w:left="3274" w:firstLine="0"/>
      </w:pPr>
      <w:rPr>
        <w:rFonts w:ascii="Noto Sans Symbols" w:hAnsi="Noto Sans Symbols" w:cs="Noto Sans Symbols"/>
      </w:rPr>
    </w:lvl>
    <w:lvl w:ilvl="4" w:tplc="A87400B8">
      <w:numFmt w:val="bullet"/>
      <w:lvlText w:val="o"/>
      <w:lvlJc w:val="left"/>
      <w:pPr>
        <w:ind w:left="3994" w:firstLine="0"/>
      </w:pPr>
      <w:rPr>
        <w:rFonts w:ascii="Courier New" w:hAnsi="Courier New" w:cs="Courier New"/>
      </w:rPr>
    </w:lvl>
    <w:lvl w:ilvl="5" w:tplc="F7BC866C">
      <w:numFmt w:val="bullet"/>
      <w:lvlText w:val="▪"/>
      <w:lvlJc w:val="left"/>
      <w:pPr>
        <w:ind w:left="4714" w:firstLine="0"/>
      </w:pPr>
      <w:rPr>
        <w:rFonts w:ascii="Noto Sans Symbols" w:hAnsi="Noto Sans Symbols" w:cs="Noto Sans Symbols"/>
      </w:rPr>
    </w:lvl>
    <w:lvl w:ilvl="6" w:tplc="8780D924">
      <w:numFmt w:val="bullet"/>
      <w:lvlText w:val="●"/>
      <w:lvlJc w:val="left"/>
      <w:pPr>
        <w:ind w:left="5434" w:firstLine="0"/>
      </w:pPr>
      <w:rPr>
        <w:rFonts w:ascii="Noto Sans Symbols" w:hAnsi="Noto Sans Symbols" w:cs="Noto Sans Symbols"/>
      </w:rPr>
    </w:lvl>
    <w:lvl w:ilvl="7" w:tplc="DCAC4E58">
      <w:numFmt w:val="bullet"/>
      <w:lvlText w:val="o"/>
      <w:lvlJc w:val="left"/>
      <w:pPr>
        <w:ind w:left="6154" w:firstLine="0"/>
      </w:pPr>
      <w:rPr>
        <w:rFonts w:ascii="Courier New" w:hAnsi="Courier New" w:cs="Courier New"/>
      </w:rPr>
    </w:lvl>
    <w:lvl w:ilvl="8" w:tplc="165E833C">
      <w:numFmt w:val="bullet"/>
      <w:lvlText w:val="▪"/>
      <w:lvlJc w:val="left"/>
      <w:pPr>
        <w:ind w:left="6874" w:firstLine="0"/>
      </w:pPr>
      <w:rPr>
        <w:rFonts w:ascii="Noto Sans Symbols" w:hAnsi="Noto Sans Symbols" w:cs="Noto Sans Symbols"/>
      </w:rPr>
    </w:lvl>
  </w:abstractNum>
  <w:abstractNum w:abstractNumId="1">
    <w:nsid w:val="0CD8746B"/>
    <w:multiLevelType w:val="hybridMultilevel"/>
    <w:tmpl w:val="E126078E"/>
    <w:name w:val="Нумерованный список 6"/>
    <w:lvl w:ilvl="0" w:tplc="18DADB02">
      <w:start w:val="1"/>
      <w:numFmt w:val="decimal"/>
      <w:lvlText w:val="%1."/>
      <w:lvlJc w:val="left"/>
      <w:pPr>
        <w:ind w:left="426" w:firstLine="0"/>
      </w:pPr>
      <w:rPr>
        <w:rFonts w:eastAsia="Times New Roman" w:cs="Times New Roman"/>
        <w:b w:val="0"/>
        <w:color w:val="000000"/>
        <w:sz w:val="28"/>
        <w:szCs w:val="28"/>
        <w:u w:val="none"/>
        <w:vertAlign w:val="baseline"/>
      </w:rPr>
    </w:lvl>
    <w:lvl w:ilvl="1" w:tplc="759429B4">
      <w:start w:val="1"/>
      <w:numFmt w:val="lowerLetter"/>
      <w:lvlText w:val="%2"/>
      <w:lvlJc w:val="left"/>
      <w:pPr>
        <w:ind w:left="179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2" w:tplc="3F2E1D1A">
      <w:start w:val="1"/>
      <w:numFmt w:val="lowerRoman"/>
      <w:lvlText w:val="%3"/>
      <w:lvlJc w:val="left"/>
      <w:pPr>
        <w:ind w:left="251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3" w:tplc="B38C7E16">
      <w:start w:val="1"/>
      <w:numFmt w:val="decimal"/>
      <w:lvlText w:val="%4"/>
      <w:lvlJc w:val="left"/>
      <w:pPr>
        <w:ind w:left="323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4" w:tplc="94C027C2">
      <w:start w:val="1"/>
      <w:numFmt w:val="lowerLetter"/>
      <w:lvlText w:val="%5"/>
      <w:lvlJc w:val="left"/>
      <w:pPr>
        <w:ind w:left="395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5" w:tplc="94E6B4D2">
      <w:start w:val="1"/>
      <w:numFmt w:val="lowerRoman"/>
      <w:lvlText w:val="%6"/>
      <w:lvlJc w:val="left"/>
      <w:pPr>
        <w:ind w:left="467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6" w:tplc="674E9068">
      <w:start w:val="1"/>
      <w:numFmt w:val="decimal"/>
      <w:lvlText w:val="%7"/>
      <w:lvlJc w:val="left"/>
      <w:pPr>
        <w:ind w:left="539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7" w:tplc="8D4875D4">
      <w:start w:val="1"/>
      <w:numFmt w:val="lowerLetter"/>
      <w:lvlText w:val="%8"/>
      <w:lvlJc w:val="left"/>
      <w:pPr>
        <w:ind w:left="611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8" w:tplc="E0166638">
      <w:start w:val="1"/>
      <w:numFmt w:val="lowerRoman"/>
      <w:lvlText w:val="%9"/>
      <w:lvlJc w:val="left"/>
      <w:pPr>
        <w:ind w:left="683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</w:abstractNum>
  <w:abstractNum w:abstractNumId="2">
    <w:nsid w:val="1564418B"/>
    <w:multiLevelType w:val="multilevel"/>
    <w:tmpl w:val="0FA6A34A"/>
    <w:name w:val="Нумерованный список 13"/>
    <w:lvl w:ilvl="0">
      <w:start w:val="6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8" w:firstLine="0"/>
      </w:pPr>
      <w:rPr>
        <w:rFonts w:eastAsia="Times New Roman" w:cs="Times New Roman"/>
        <w:b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96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16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36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56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76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96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16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</w:abstractNum>
  <w:abstractNum w:abstractNumId="3">
    <w:nsid w:val="161B3932"/>
    <w:multiLevelType w:val="hybridMultilevel"/>
    <w:tmpl w:val="D7C2B99E"/>
    <w:name w:val="Нумерованный список 14"/>
    <w:lvl w:ilvl="0" w:tplc="62D4C946">
      <w:start w:val="1"/>
      <w:numFmt w:val="decimal"/>
      <w:lvlText w:val="%1)"/>
      <w:lvlJc w:val="left"/>
      <w:pPr>
        <w:ind w:left="58" w:firstLine="0"/>
      </w:pPr>
      <w:rPr>
        <w:rFonts w:eastAsia="Times New Roman" w:cs="Times New Roman"/>
        <w:b w:val="0"/>
        <w:color w:val="000000"/>
        <w:sz w:val="28"/>
        <w:szCs w:val="28"/>
        <w:u w:val="none"/>
        <w:vertAlign w:val="baseline"/>
      </w:rPr>
    </w:lvl>
    <w:lvl w:ilvl="1" w:tplc="1DCEAE6C">
      <w:start w:val="1"/>
      <w:numFmt w:val="lowerLetter"/>
      <w:lvlText w:val="%2"/>
      <w:lvlJc w:val="left"/>
      <w:pPr>
        <w:ind w:left="179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2" w:tplc="E1809938">
      <w:start w:val="1"/>
      <w:numFmt w:val="lowerRoman"/>
      <w:lvlText w:val="%3"/>
      <w:lvlJc w:val="left"/>
      <w:pPr>
        <w:ind w:left="251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3" w:tplc="8FF4FB2E">
      <w:start w:val="1"/>
      <w:numFmt w:val="decimal"/>
      <w:lvlText w:val="%4"/>
      <w:lvlJc w:val="left"/>
      <w:pPr>
        <w:ind w:left="323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4" w:tplc="DD267C98">
      <w:start w:val="1"/>
      <w:numFmt w:val="lowerLetter"/>
      <w:lvlText w:val="%5"/>
      <w:lvlJc w:val="left"/>
      <w:pPr>
        <w:ind w:left="395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5" w:tplc="5ED8E0AA">
      <w:start w:val="1"/>
      <w:numFmt w:val="lowerRoman"/>
      <w:lvlText w:val="%6"/>
      <w:lvlJc w:val="left"/>
      <w:pPr>
        <w:ind w:left="467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6" w:tplc="5F444992">
      <w:start w:val="1"/>
      <w:numFmt w:val="decimal"/>
      <w:lvlText w:val="%7"/>
      <w:lvlJc w:val="left"/>
      <w:pPr>
        <w:ind w:left="539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7" w:tplc="E46E0B3E">
      <w:start w:val="1"/>
      <w:numFmt w:val="lowerLetter"/>
      <w:lvlText w:val="%8"/>
      <w:lvlJc w:val="left"/>
      <w:pPr>
        <w:ind w:left="611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8" w:tplc="AE3498A8">
      <w:start w:val="1"/>
      <w:numFmt w:val="lowerRoman"/>
      <w:lvlText w:val="%9"/>
      <w:lvlJc w:val="left"/>
      <w:pPr>
        <w:ind w:left="6839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</w:abstractNum>
  <w:abstractNum w:abstractNumId="4">
    <w:nsid w:val="22DE5E55"/>
    <w:multiLevelType w:val="multilevel"/>
    <w:tmpl w:val="CF161ACE"/>
    <w:name w:val="Нумерованный список 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501"/>
      </w:pPr>
    </w:lvl>
    <w:lvl w:ilvl="2">
      <w:start w:val="1"/>
      <w:numFmt w:val="decimal"/>
      <w:lvlText w:val="%1.%2.%3."/>
      <w:lvlJc w:val="left"/>
      <w:pPr>
        <w:tabs>
          <w:tab w:val="num" w:pos="642"/>
        </w:tabs>
        <w:ind w:left="642" w:hanging="642"/>
      </w:p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83"/>
      </w:pPr>
    </w:lvl>
    <w:lvl w:ilvl="4">
      <w:start w:val="1"/>
      <w:numFmt w:val="decimal"/>
      <w:lvlText w:val="%1.%2.%3.%4.%5."/>
      <w:lvlJc w:val="left"/>
      <w:pPr>
        <w:tabs>
          <w:tab w:val="num" w:pos="924"/>
        </w:tabs>
        <w:ind w:left="924" w:hanging="924"/>
      </w:pPr>
    </w:lvl>
    <w:lvl w:ilvl="5">
      <w:start w:val="1"/>
      <w:numFmt w:val="decimal"/>
      <w:lvlText w:val="%1.%2.%3.%4.%5.%6."/>
      <w:lvlJc w:val="left"/>
      <w:pPr>
        <w:tabs>
          <w:tab w:val="num" w:pos="1065"/>
        </w:tabs>
        <w:ind w:left="1065" w:hanging="1065"/>
      </w:p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206"/>
      </w:pPr>
    </w:lvl>
    <w:lvl w:ilvl="7">
      <w:start w:val="1"/>
      <w:numFmt w:val="decimal"/>
      <w:lvlText w:val="%1.%2.%3.%4.%5.%6.%7.%8."/>
      <w:lvlJc w:val="left"/>
      <w:pPr>
        <w:tabs>
          <w:tab w:val="num" w:pos="1347"/>
        </w:tabs>
        <w:ind w:left="1347" w:hanging="1347"/>
      </w:p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88"/>
      </w:pPr>
    </w:lvl>
  </w:abstractNum>
  <w:abstractNum w:abstractNumId="5">
    <w:nsid w:val="2658265A"/>
    <w:multiLevelType w:val="hybridMultilevel"/>
    <w:tmpl w:val="0F022776"/>
    <w:name w:val="Нумерованный список 9"/>
    <w:lvl w:ilvl="0" w:tplc="5872856C">
      <w:start w:val="1"/>
      <w:numFmt w:val="none"/>
      <w:suff w:val="nothing"/>
      <w:lvlText w:val=""/>
      <w:lvlJc w:val="left"/>
      <w:pPr>
        <w:ind w:left="0" w:firstLine="0"/>
      </w:pPr>
    </w:lvl>
    <w:lvl w:ilvl="1" w:tplc="1BBA1B2E">
      <w:start w:val="1"/>
      <w:numFmt w:val="none"/>
      <w:suff w:val="nothing"/>
      <w:lvlText w:val=""/>
      <w:lvlJc w:val="left"/>
      <w:pPr>
        <w:ind w:left="0" w:firstLine="0"/>
      </w:pPr>
    </w:lvl>
    <w:lvl w:ilvl="2" w:tplc="09FE9E22">
      <w:start w:val="1"/>
      <w:numFmt w:val="none"/>
      <w:suff w:val="nothing"/>
      <w:lvlText w:val=""/>
      <w:lvlJc w:val="left"/>
      <w:pPr>
        <w:ind w:left="0" w:firstLine="0"/>
      </w:pPr>
    </w:lvl>
    <w:lvl w:ilvl="3" w:tplc="2C98531C">
      <w:start w:val="1"/>
      <w:numFmt w:val="none"/>
      <w:suff w:val="nothing"/>
      <w:lvlText w:val=""/>
      <w:lvlJc w:val="left"/>
      <w:pPr>
        <w:ind w:left="0" w:firstLine="0"/>
      </w:pPr>
    </w:lvl>
    <w:lvl w:ilvl="4" w:tplc="C7CEDAD2">
      <w:start w:val="1"/>
      <w:numFmt w:val="none"/>
      <w:suff w:val="nothing"/>
      <w:lvlText w:val=""/>
      <w:lvlJc w:val="left"/>
      <w:pPr>
        <w:ind w:left="0" w:firstLine="0"/>
      </w:pPr>
    </w:lvl>
    <w:lvl w:ilvl="5" w:tplc="6A3292E6">
      <w:start w:val="1"/>
      <w:numFmt w:val="none"/>
      <w:suff w:val="nothing"/>
      <w:lvlText w:val=""/>
      <w:lvlJc w:val="left"/>
      <w:pPr>
        <w:ind w:left="0" w:firstLine="0"/>
      </w:pPr>
    </w:lvl>
    <w:lvl w:ilvl="6" w:tplc="ED300942">
      <w:start w:val="1"/>
      <w:numFmt w:val="none"/>
      <w:suff w:val="nothing"/>
      <w:lvlText w:val=""/>
      <w:lvlJc w:val="left"/>
      <w:pPr>
        <w:ind w:left="0" w:firstLine="0"/>
      </w:pPr>
    </w:lvl>
    <w:lvl w:ilvl="7" w:tplc="6A00EDC0">
      <w:start w:val="1"/>
      <w:numFmt w:val="none"/>
      <w:suff w:val="nothing"/>
      <w:lvlText w:val=""/>
      <w:lvlJc w:val="left"/>
      <w:pPr>
        <w:ind w:left="0" w:firstLine="0"/>
      </w:pPr>
    </w:lvl>
    <w:lvl w:ilvl="8" w:tplc="7206AB4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9834E93"/>
    <w:multiLevelType w:val="hybridMultilevel"/>
    <w:tmpl w:val="6ADCFC5E"/>
    <w:name w:val="Нумерованный список 11"/>
    <w:lvl w:ilvl="0" w:tplc="706A0330">
      <w:start w:val="1"/>
      <w:numFmt w:val="decimal"/>
      <w:lvlText w:val="%1)"/>
      <w:lvlJc w:val="left"/>
      <w:pPr>
        <w:ind w:left="58" w:firstLine="0"/>
      </w:pPr>
      <w:rPr>
        <w:rFonts w:eastAsia="Times New Roman" w:cs="Times New Roman"/>
        <w:b w:val="0"/>
        <w:color w:val="000000"/>
        <w:sz w:val="28"/>
        <w:szCs w:val="28"/>
        <w:u w:val="none"/>
        <w:vertAlign w:val="baseline"/>
      </w:rPr>
    </w:lvl>
    <w:lvl w:ilvl="1" w:tplc="B4FE13DC">
      <w:start w:val="1"/>
      <w:numFmt w:val="lowerLetter"/>
      <w:lvlText w:val="%2"/>
      <w:lvlJc w:val="left"/>
      <w:pPr>
        <w:ind w:left="1795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2" w:tplc="22A680B2">
      <w:start w:val="1"/>
      <w:numFmt w:val="lowerRoman"/>
      <w:lvlText w:val="%3"/>
      <w:lvlJc w:val="left"/>
      <w:pPr>
        <w:ind w:left="2515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3" w:tplc="A4C80054">
      <w:start w:val="1"/>
      <w:numFmt w:val="decimal"/>
      <w:lvlText w:val="%4"/>
      <w:lvlJc w:val="left"/>
      <w:pPr>
        <w:ind w:left="3235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4" w:tplc="D1C86C80">
      <w:start w:val="1"/>
      <w:numFmt w:val="lowerLetter"/>
      <w:lvlText w:val="%5"/>
      <w:lvlJc w:val="left"/>
      <w:pPr>
        <w:ind w:left="3955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5" w:tplc="F9DC0C78">
      <w:start w:val="1"/>
      <w:numFmt w:val="lowerRoman"/>
      <w:lvlText w:val="%6"/>
      <w:lvlJc w:val="left"/>
      <w:pPr>
        <w:ind w:left="4675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6" w:tplc="C6CAC52C">
      <w:start w:val="1"/>
      <w:numFmt w:val="decimal"/>
      <w:lvlText w:val="%7"/>
      <w:lvlJc w:val="left"/>
      <w:pPr>
        <w:ind w:left="5395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7" w:tplc="D05A8884">
      <w:start w:val="1"/>
      <w:numFmt w:val="lowerLetter"/>
      <w:lvlText w:val="%8"/>
      <w:lvlJc w:val="left"/>
      <w:pPr>
        <w:ind w:left="6115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8" w:tplc="A486428A">
      <w:start w:val="1"/>
      <w:numFmt w:val="lowerRoman"/>
      <w:lvlText w:val="%9"/>
      <w:lvlJc w:val="left"/>
      <w:pPr>
        <w:ind w:left="6835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</w:abstractNum>
  <w:abstractNum w:abstractNumId="7">
    <w:nsid w:val="2B367011"/>
    <w:multiLevelType w:val="hybridMultilevel"/>
    <w:tmpl w:val="FF82B1D4"/>
    <w:lvl w:ilvl="0" w:tplc="BFAA5C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D8A6C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B2C2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27A4D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78862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D64A16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D1E187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E3E7F0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D947F2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453E0F58"/>
    <w:multiLevelType w:val="hybridMultilevel"/>
    <w:tmpl w:val="8F624370"/>
    <w:name w:val="Нумерованный список 10"/>
    <w:lvl w:ilvl="0" w:tplc="A4386BDA">
      <w:start w:val="1"/>
      <w:numFmt w:val="decimal"/>
      <w:lvlText w:val="%1)"/>
      <w:lvlJc w:val="left"/>
      <w:pPr>
        <w:ind w:left="1213" w:firstLine="0"/>
      </w:pPr>
      <w:rPr>
        <w:rFonts w:eastAsia="Times New Roman" w:cs="Times New Roman"/>
        <w:b w:val="0"/>
        <w:color w:val="000000"/>
        <w:sz w:val="28"/>
        <w:szCs w:val="28"/>
        <w:u w:val="none"/>
        <w:vertAlign w:val="baseline"/>
      </w:rPr>
    </w:lvl>
    <w:lvl w:ilvl="1" w:tplc="13E0E110">
      <w:start w:val="1"/>
      <w:numFmt w:val="lowerLetter"/>
      <w:lvlText w:val="%2"/>
      <w:lvlJc w:val="left"/>
      <w:pPr>
        <w:ind w:left="1814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2" w:tplc="D7A42CFA">
      <w:start w:val="1"/>
      <w:numFmt w:val="lowerRoman"/>
      <w:lvlText w:val="%3"/>
      <w:lvlJc w:val="left"/>
      <w:pPr>
        <w:ind w:left="2534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3" w:tplc="BB7C208E">
      <w:start w:val="1"/>
      <w:numFmt w:val="decimal"/>
      <w:lvlText w:val="%4"/>
      <w:lvlJc w:val="left"/>
      <w:pPr>
        <w:ind w:left="3254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4" w:tplc="381A8A54">
      <w:start w:val="1"/>
      <w:numFmt w:val="lowerLetter"/>
      <w:lvlText w:val="%5"/>
      <w:lvlJc w:val="left"/>
      <w:pPr>
        <w:ind w:left="3974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5" w:tplc="4F4A3E30">
      <w:start w:val="1"/>
      <w:numFmt w:val="lowerRoman"/>
      <w:lvlText w:val="%6"/>
      <w:lvlJc w:val="left"/>
      <w:pPr>
        <w:ind w:left="4694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6" w:tplc="00869296">
      <w:start w:val="1"/>
      <w:numFmt w:val="decimal"/>
      <w:lvlText w:val="%7"/>
      <w:lvlJc w:val="left"/>
      <w:pPr>
        <w:ind w:left="5414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7" w:tplc="0D5C0578">
      <w:start w:val="1"/>
      <w:numFmt w:val="lowerLetter"/>
      <w:lvlText w:val="%8"/>
      <w:lvlJc w:val="left"/>
      <w:pPr>
        <w:ind w:left="6134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  <w:lvl w:ilvl="8" w:tplc="3BC09AE8">
      <w:start w:val="1"/>
      <w:numFmt w:val="lowerRoman"/>
      <w:lvlText w:val="%9"/>
      <w:lvlJc w:val="left"/>
      <w:pPr>
        <w:ind w:left="6854" w:firstLine="0"/>
      </w:pPr>
      <w:rPr>
        <w:rFonts w:eastAsia="Times New Roman" w:cs="Times New Roman"/>
        <w:b w:val="0"/>
        <w:color w:val="000000"/>
        <w:sz w:val="22"/>
        <w:szCs w:val="22"/>
        <w:u w:val="none"/>
        <w:vertAlign w:val="baseline"/>
      </w:rPr>
    </w:lvl>
  </w:abstractNum>
  <w:abstractNum w:abstractNumId="9">
    <w:nsid w:val="51766497"/>
    <w:multiLevelType w:val="hybridMultilevel"/>
    <w:tmpl w:val="8F10FA26"/>
    <w:name w:val="Нумерованный список 2"/>
    <w:lvl w:ilvl="0" w:tplc="423EC05E">
      <w:numFmt w:val="bullet"/>
      <w:lvlText w:val="-"/>
      <w:lvlJc w:val="left"/>
      <w:pPr>
        <w:ind w:left="360" w:firstLine="0"/>
      </w:pPr>
      <w:rPr>
        <w:rFonts w:ascii="Courier New" w:hAnsi="Courier New" w:cs="Courier New"/>
      </w:rPr>
    </w:lvl>
    <w:lvl w:ilvl="1" w:tplc="684EDB10">
      <w:numFmt w:val="bullet"/>
      <w:lvlText w:val="-"/>
      <w:lvlJc w:val="left"/>
      <w:pPr>
        <w:ind w:left="1080" w:firstLine="0"/>
      </w:pPr>
      <w:rPr>
        <w:rFonts w:ascii="Courier New" w:hAnsi="Courier New" w:cs="Courier New"/>
        <w:sz w:val="22"/>
        <w:szCs w:val="22"/>
      </w:rPr>
    </w:lvl>
    <w:lvl w:ilvl="2" w:tplc="B762C5C8"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/>
      </w:rPr>
    </w:lvl>
    <w:lvl w:ilvl="3" w:tplc="24E26E0E"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/>
      </w:rPr>
    </w:lvl>
    <w:lvl w:ilvl="4" w:tplc="88EEA5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F84E860"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/>
      </w:rPr>
    </w:lvl>
    <w:lvl w:ilvl="6" w:tplc="4C421058"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/>
      </w:rPr>
    </w:lvl>
    <w:lvl w:ilvl="7" w:tplc="634CD9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AD4FC04"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/>
      </w:rPr>
    </w:lvl>
  </w:abstractNum>
  <w:abstractNum w:abstractNumId="10">
    <w:nsid w:val="5C957745"/>
    <w:multiLevelType w:val="hybridMultilevel"/>
    <w:tmpl w:val="B55E7164"/>
    <w:name w:val="Нумерованный список 1"/>
    <w:lvl w:ilvl="0" w:tplc="95BCC5A0">
      <w:start w:val="4"/>
      <w:numFmt w:val="decimal"/>
      <w:lvlText w:val="%1."/>
      <w:lvlJc w:val="left"/>
      <w:pPr>
        <w:ind w:left="360" w:firstLine="0"/>
      </w:pPr>
    </w:lvl>
    <w:lvl w:ilvl="1" w:tplc="41EEDA06">
      <w:start w:val="1"/>
      <w:numFmt w:val="lowerLetter"/>
      <w:lvlText w:val="%2."/>
      <w:lvlJc w:val="left"/>
      <w:pPr>
        <w:ind w:left="1080" w:firstLine="0"/>
      </w:pPr>
    </w:lvl>
    <w:lvl w:ilvl="2" w:tplc="90548D94">
      <w:start w:val="1"/>
      <w:numFmt w:val="lowerRoman"/>
      <w:lvlText w:val="%3."/>
      <w:lvlJc w:val="left"/>
      <w:pPr>
        <w:ind w:left="1980" w:firstLine="0"/>
      </w:pPr>
    </w:lvl>
    <w:lvl w:ilvl="3" w:tplc="CD6AF982">
      <w:start w:val="1"/>
      <w:numFmt w:val="decimal"/>
      <w:lvlText w:val="%4."/>
      <w:lvlJc w:val="left"/>
      <w:pPr>
        <w:ind w:left="2520" w:firstLine="0"/>
      </w:pPr>
    </w:lvl>
    <w:lvl w:ilvl="4" w:tplc="9E709696">
      <w:start w:val="1"/>
      <w:numFmt w:val="lowerLetter"/>
      <w:lvlText w:val="%5."/>
      <w:lvlJc w:val="left"/>
      <w:pPr>
        <w:ind w:left="3240" w:firstLine="0"/>
      </w:pPr>
    </w:lvl>
    <w:lvl w:ilvl="5" w:tplc="9B3010BE">
      <w:start w:val="1"/>
      <w:numFmt w:val="lowerRoman"/>
      <w:lvlText w:val="%6."/>
      <w:lvlJc w:val="left"/>
      <w:pPr>
        <w:ind w:left="4140" w:firstLine="0"/>
      </w:pPr>
    </w:lvl>
    <w:lvl w:ilvl="6" w:tplc="9BCC5A68">
      <w:start w:val="1"/>
      <w:numFmt w:val="decimal"/>
      <w:lvlText w:val="%7."/>
      <w:lvlJc w:val="left"/>
      <w:pPr>
        <w:ind w:left="4680" w:firstLine="0"/>
      </w:pPr>
    </w:lvl>
    <w:lvl w:ilvl="7" w:tplc="A9DE465E">
      <w:start w:val="1"/>
      <w:numFmt w:val="lowerLetter"/>
      <w:lvlText w:val="%8."/>
      <w:lvlJc w:val="left"/>
      <w:pPr>
        <w:ind w:left="5400" w:firstLine="0"/>
      </w:pPr>
    </w:lvl>
    <w:lvl w:ilvl="8" w:tplc="E66A139C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64A71891"/>
    <w:multiLevelType w:val="hybridMultilevel"/>
    <w:tmpl w:val="32786E2C"/>
    <w:name w:val="Нумерованный список 4"/>
    <w:lvl w:ilvl="0" w:tplc="00B0D128">
      <w:start w:val="1"/>
      <w:numFmt w:val="decimal"/>
      <w:lvlText w:val="%1)"/>
      <w:lvlJc w:val="left"/>
      <w:pPr>
        <w:ind w:left="741" w:firstLine="0"/>
      </w:pPr>
      <w:rPr>
        <w:rFonts w:eastAsia="Times New Roman" w:cs="Times New Roman"/>
        <w:b w:val="0"/>
        <w:color w:val="000000"/>
        <w:sz w:val="28"/>
        <w:szCs w:val="28"/>
        <w:u w:val="none"/>
        <w:vertAlign w:val="baseline"/>
      </w:rPr>
    </w:lvl>
    <w:lvl w:ilvl="1" w:tplc="63C860B0">
      <w:start w:val="1"/>
      <w:numFmt w:val="lowerLetter"/>
      <w:lvlText w:val="%2"/>
      <w:lvlJc w:val="left"/>
      <w:pPr>
        <w:ind w:left="1800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2" w:tplc="D3528D0E">
      <w:start w:val="1"/>
      <w:numFmt w:val="lowerRoman"/>
      <w:lvlText w:val="%3"/>
      <w:lvlJc w:val="left"/>
      <w:pPr>
        <w:ind w:left="2520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3" w:tplc="B2CCEA26">
      <w:start w:val="1"/>
      <w:numFmt w:val="decimal"/>
      <w:lvlText w:val="%4"/>
      <w:lvlJc w:val="left"/>
      <w:pPr>
        <w:ind w:left="3240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4" w:tplc="6D3034AA">
      <w:start w:val="1"/>
      <w:numFmt w:val="lowerLetter"/>
      <w:lvlText w:val="%5"/>
      <w:lvlJc w:val="left"/>
      <w:pPr>
        <w:ind w:left="3960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5" w:tplc="DC02C6F8">
      <w:start w:val="1"/>
      <w:numFmt w:val="lowerRoman"/>
      <w:lvlText w:val="%6"/>
      <w:lvlJc w:val="left"/>
      <w:pPr>
        <w:ind w:left="4680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6" w:tplc="CFB4EA52">
      <w:start w:val="1"/>
      <w:numFmt w:val="decimal"/>
      <w:lvlText w:val="%7"/>
      <w:lvlJc w:val="left"/>
      <w:pPr>
        <w:ind w:left="5400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7" w:tplc="CD4A4392">
      <w:start w:val="1"/>
      <w:numFmt w:val="lowerLetter"/>
      <w:lvlText w:val="%8"/>
      <w:lvlJc w:val="left"/>
      <w:pPr>
        <w:ind w:left="6120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  <w:lvl w:ilvl="8" w:tplc="CABE9016">
      <w:start w:val="1"/>
      <w:numFmt w:val="lowerRoman"/>
      <w:lvlText w:val="%9"/>
      <w:lvlJc w:val="left"/>
      <w:pPr>
        <w:ind w:left="6840" w:firstLine="0"/>
      </w:pPr>
      <w:rPr>
        <w:rFonts w:eastAsia="Times New Roman" w:cs="Times New Roman"/>
        <w:b w:val="0"/>
        <w:color w:val="000000"/>
        <w:sz w:val="20"/>
        <w:szCs w:val="20"/>
        <w:u w:val="none"/>
        <w:vertAlign w:val="baseline"/>
      </w:rPr>
    </w:lvl>
  </w:abstractNum>
  <w:abstractNum w:abstractNumId="12">
    <w:nsid w:val="64B258AB"/>
    <w:multiLevelType w:val="hybridMultilevel"/>
    <w:tmpl w:val="E0F23DAA"/>
    <w:name w:val="Нумерованный список 7"/>
    <w:lvl w:ilvl="0" w:tplc="F1EA4F32">
      <w:numFmt w:val="bullet"/>
      <w:lvlText w:val="-"/>
      <w:lvlJc w:val="left"/>
      <w:pPr>
        <w:ind w:left="360" w:firstLine="0"/>
      </w:pPr>
      <w:rPr>
        <w:rFonts w:ascii="Courier New" w:hAnsi="Courier New" w:cs="Courier New"/>
      </w:rPr>
    </w:lvl>
    <w:lvl w:ilvl="1" w:tplc="B9E28864">
      <w:numFmt w:val="bullet"/>
      <w:lvlText w:val="-"/>
      <w:lvlJc w:val="left"/>
      <w:pPr>
        <w:ind w:left="1080" w:firstLine="0"/>
      </w:pPr>
      <w:rPr>
        <w:rFonts w:ascii="Courier New" w:hAnsi="Courier New" w:cs="Courier New"/>
        <w:sz w:val="28"/>
      </w:rPr>
    </w:lvl>
    <w:lvl w:ilvl="2" w:tplc="D71A8502"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/>
      </w:rPr>
    </w:lvl>
    <w:lvl w:ilvl="3" w:tplc="484AD0CE"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/>
      </w:rPr>
    </w:lvl>
    <w:lvl w:ilvl="4" w:tplc="226009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584E756"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/>
      </w:rPr>
    </w:lvl>
    <w:lvl w:ilvl="6" w:tplc="8F3A2A36"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/>
      </w:rPr>
    </w:lvl>
    <w:lvl w:ilvl="7" w:tplc="B97088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5E83086"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/>
      </w:rPr>
    </w:lvl>
  </w:abstractNum>
  <w:abstractNum w:abstractNumId="13">
    <w:nsid w:val="65623950"/>
    <w:multiLevelType w:val="hybridMultilevel"/>
    <w:tmpl w:val="E0DE5C38"/>
    <w:name w:val="Нумерованный список 3"/>
    <w:lvl w:ilvl="0" w:tplc="23446C14">
      <w:start w:val="7"/>
      <w:numFmt w:val="decimal"/>
      <w:lvlText w:val="%1."/>
      <w:lvlJc w:val="left"/>
      <w:pPr>
        <w:ind w:left="1750" w:firstLine="0"/>
      </w:pPr>
    </w:lvl>
    <w:lvl w:ilvl="1" w:tplc="DD2A55A8">
      <w:start w:val="1"/>
      <w:numFmt w:val="lowerLetter"/>
      <w:lvlText w:val="%2."/>
      <w:lvlJc w:val="left"/>
      <w:pPr>
        <w:ind w:left="2470" w:firstLine="0"/>
      </w:pPr>
    </w:lvl>
    <w:lvl w:ilvl="2" w:tplc="798442EA">
      <w:start w:val="1"/>
      <w:numFmt w:val="lowerRoman"/>
      <w:lvlText w:val="%3."/>
      <w:lvlJc w:val="left"/>
      <w:pPr>
        <w:ind w:left="3370" w:firstLine="0"/>
      </w:pPr>
    </w:lvl>
    <w:lvl w:ilvl="3" w:tplc="94C01E60">
      <w:start w:val="1"/>
      <w:numFmt w:val="decimal"/>
      <w:lvlText w:val="%4."/>
      <w:lvlJc w:val="left"/>
      <w:pPr>
        <w:ind w:left="3910" w:firstLine="0"/>
      </w:pPr>
    </w:lvl>
    <w:lvl w:ilvl="4" w:tplc="B706DD10">
      <w:start w:val="1"/>
      <w:numFmt w:val="lowerLetter"/>
      <w:lvlText w:val="%5."/>
      <w:lvlJc w:val="left"/>
      <w:pPr>
        <w:ind w:left="4630" w:firstLine="0"/>
      </w:pPr>
    </w:lvl>
    <w:lvl w:ilvl="5" w:tplc="4502DF76">
      <w:start w:val="1"/>
      <w:numFmt w:val="lowerRoman"/>
      <w:lvlText w:val="%6."/>
      <w:lvlJc w:val="left"/>
      <w:pPr>
        <w:ind w:left="5530" w:firstLine="0"/>
      </w:pPr>
    </w:lvl>
    <w:lvl w:ilvl="6" w:tplc="54DA8FB4">
      <w:start w:val="1"/>
      <w:numFmt w:val="decimal"/>
      <w:lvlText w:val="%7."/>
      <w:lvlJc w:val="left"/>
      <w:pPr>
        <w:ind w:left="6070" w:firstLine="0"/>
      </w:pPr>
    </w:lvl>
    <w:lvl w:ilvl="7" w:tplc="62B6604C">
      <w:start w:val="1"/>
      <w:numFmt w:val="lowerLetter"/>
      <w:lvlText w:val="%8."/>
      <w:lvlJc w:val="left"/>
      <w:pPr>
        <w:ind w:left="6790" w:firstLine="0"/>
      </w:pPr>
    </w:lvl>
    <w:lvl w:ilvl="8" w:tplc="979E226A">
      <w:start w:val="1"/>
      <w:numFmt w:val="lowerRoman"/>
      <w:lvlText w:val="%9."/>
      <w:lvlJc w:val="left"/>
      <w:pPr>
        <w:ind w:left="7690" w:firstLine="0"/>
      </w:pPr>
    </w:lvl>
  </w:abstractNum>
  <w:abstractNum w:abstractNumId="14">
    <w:nsid w:val="6E575BFD"/>
    <w:multiLevelType w:val="hybridMultilevel"/>
    <w:tmpl w:val="712AE9F0"/>
    <w:name w:val="Нумерованный список 8"/>
    <w:lvl w:ilvl="0" w:tplc="3998EF72">
      <w:start w:val="1"/>
      <w:numFmt w:val="decimal"/>
      <w:lvlText w:val="%1."/>
      <w:lvlJc w:val="left"/>
      <w:pPr>
        <w:ind w:left="360" w:firstLine="0"/>
      </w:pPr>
    </w:lvl>
    <w:lvl w:ilvl="1" w:tplc="76E473AA">
      <w:start w:val="1"/>
      <w:numFmt w:val="lowerLetter"/>
      <w:lvlText w:val="%2."/>
      <w:lvlJc w:val="left"/>
      <w:pPr>
        <w:ind w:left="1080" w:firstLine="0"/>
      </w:pPr>
    </w:lvl>
    <w:lvl w:ilvl="2" w:tplc="B77CC7D8">
      <w:start w:val="1"/>
      <w:numFmt w:val="lowerRoman"/>
      <w:lvlText w:val="%3."/>
      <w:lvlJc w:val="left"/>
      <w:pPr>
        <w:ind w:left="1980" w:firstLine="0"/>
      </w:pPr>
    </w:lvl>
    <w:lvl w:ilvl="3" w:tplc="239EC748">
      <w:start w:val="1"/>
      <w:numFmt w:val="decimal"/>
      <w:lvlText w:val="%4."/>
      <w:lvlJc w:val="left"/>
      <w:pPr>
        <w:ind w:left="2520" w:firstLine="0"/>
      </w:pPr>
    </w:lvl>
    <w:lvl w:ilvl="4" w:tplc="C3064108">
      <w:start w:val="1"/>
      <w:numFmt w:val="lowerLetter"/>
      <w:lvlText w:val="%5."/>
      <w:lvlJc w:val="left"/>
      <w:pPr>
        <w:ind w:left="3240" w:firstLine="0"/>
      </w:pPr>
    </w:lvl>
    <w:lvl w:ilvl="5" w:tplc="2AE050AC">
      <w:start w:val="1"/>
      <w:numFmt w:val="lowerRoman"/>
      <w:lvlText w:val="%6."/>
      <w:lvlJc w:val="left"/>
      <w:pPr>
        <w:ind w:left="4140" w:firstLine="0"/>
      </w:pPr>
    </w:lvl>
    <w:lvl w:ilvl="6" w:tplc="52BA2F6E">
      <w:start w:val="1"/>
      <w:numFmt w:val="decimal"/>
      <w:lvlText w:val="%7."/>
      <w:lvlJc w:val="left"/>
      <w:pPr>
        <w:ind w:left="4680" w:firstLine="0"/>
      </w:pPr>
    </w:lvl>
    <w:lvl w:ilvl="7" w:tplc="E82A5A1E">
      <w:start w:val="1"/>
      <w:numFmt w:val="lowerLetter"/>
      <w:lvlText w:val="%8."/>
      <w:lvlJc w:val="left"/>
      <w:pPr>
        <w:ind w:left="5400" w:firstLine="0"/>
      </w:pPr>
    </w:lvl>
    <w:lvl w:ilvl="8" w:tplc="A704B0B2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7B037577"/>
    <w:multiLevelType w:val="hybridMultilevel"/>
    <w:tmpl w:val="3C8C3D2E"/>
    <w:name w:val="Нумерованный список 12"/>
    <w:lvl w:ilvl="0" w:tplc="7604EB12">
      <w:start w:val="5"/>
      <w:numFmt w:val="decimal"/>
      <w:lvlText w:val="%1."/>
      <w:lvlJc w:val="left"/>
      <w:pPr>
        <w:ind w:left="1750" w:firstLine="0"/>
      </w:pPr>
      <w:rPr>
        <w:b/>
        <w:sz w:val="28"/>
        <w:szCs w:val="28"/>
      </w:rPr>
    </w:lvl>
    <w:lvl w:ilvl="1" w:tplc="C300618A">
      <w:start w:val="1"/>
      <w:numFmt w:val="lowerLetter"/>
      <w:lvlText w:val="%2."/>
      <w:lvlJc w:val="left"/>
      <w:pPr>
        <w:ind w:left="2470" w:firstLine="0"/>
      </w:pPr>
    </w:lvl>
    <w:lvl w:ilvl="2" w:tplc="50FAE1DA">
      <w:start w:val="1"/>
      <w:numFmt w:val="lowerRoman"/>
      <w:lvlText w:val="%3."/>
      <w:lvlJc w:val="left"/>
      <w:pPr>
        <w:ind w:left="3370" w:firstLine="0"/>
      </w:pPr>
    </w:lvl>
    <w:lvl w:ilvl="3" w:tplc="05D652AC">
      <w:start w:val="1"/>
      <w:numFmt w:val="decimal"/>
      <w:lvlText w:val="%4."/>
      <w:lvlJc w:val="left"/>
      <w:pPr>
        <w:ind w:left="3910" w:firstLine="0"/>
      </w:pPr>
    </w:lvl>
    <w:lvl w:ilvl="4" w:tplc="F2625A92">
      <w:start w:val="1"/>
      <w:numFmt w:val="lowerLetter"/>
      <w:lvlText w:val="%5."/>
      <w:lvlJc w:val="left"/>
      <w:pPr>
        <w:ind w:left="4630" w:firstLine="0"/>
      </w:pPr>
    </w:lvl>
    <w:lvl w:ilvl="5" w:tplc="2AE26742">
      <w:start w:val="1"/>
      <w:numFmt w:val="lowerRoman"/>
      <w:lvlText w:val="%6."/>
      <w:lvlJc w:val="left"/>
      <w:pPr>
        <w:ind w:left="5530" w:firstLine="0"/>
      </w:pPr>
    </w:lvl>
    <w:lvl w:ilvl="6" w:tplc="C2945170">
      <w:start w:val="1"/>
      <w:numFmt w:val="decimal"/>
      <w:lvlText w:val="%7."/>
      <w:lvlJc w:val="left"/>
      <w:pPr>
        <w:ind w:left="6070" w:firstLine="0"/>
      </w:pPr>
    </w:lvl>
    <w:lvl w:ilvl="7" w:tplc="C9FA35E4">
      <w:start w:val="1"/>
      <w:numFmt w:val="lowerLetter"/>
      <w:lvlText w:val="%8."/>
      <w:lvlJc w:val="left"/>
      <w:pPr>
        <w:ind w:left="6790" w:firstLine="0"/>
      </w:pPr>
    </w:lvl>
    <w:lvl w:ilvl="8" w:tplc="F20ECCAA">
      <w:start w:val="1"/>
      <w:numFmt w:val="lowerRoman"/>
      <w:lvlText w:val="%9."/>
      <w:lvlJc w:val="left"/>
      <w:pPr>
        <w:ind w:left="7690" w:firstLine="0"/>
      </w:pPr>
    </w:lvl>
  </w:abstractNum>
  <w:abstractNum w:abstractNumId="16">
    <w:nsid w:val="7EBA7E52"/>
    <w:multiLevelType w:val="hybridMultilevel"/>
    <w:tmpl w:val="B0A65A7C"/>
    <w:name w:val="Нумерованный список 15"/>
    <w:lvl w:ilvl="0" w:tplc="B5529BFE">
      <w:start w:val="1"/>
      <w:numFmt w:val="decimal"/>
      <w:lvlText w:val="%1."/>
      <w:lvlJc w:val="left"/>
      <w:pPr>
        <w:ind w:left="709" w:firstLine="0"/>
      </w:pPr>
    </w:lvl>
    <w:lvl w:ilvl="1" w:tplc="F7BA35DA">
      <w:start w:val="1"/>
      <w:numFmt w:val="lowerLetter"/>
      <w:lvlText w:val="%2."/>
      <w:lvlJc w:val="left"/>
      <w:pPr>
        <w:ind w:left="1429" w:firstLine="0"/>
      </w:pPr>
    </w:lvl>
    <w:lvl w:ilvl="2" w:tplc="7B0851AC">
      <w:start w:val="1"/>
      <w:numFmt w:val="lowerRoman"/>
      <w:lvlText w:val="%3."/>
      <w:lvlJc w:val="left"/>
      <w:pPr>
        <w:ind w:left="2329" w:firstLine="0"/>
      </w:pPr>
    </w:lvl>
    <w:lvl w:ilvl="3" w:tplc="8CF04C1E">
      <w:start w:val="1"/>
      <w:numFmt w:val="decimal"/>
      <w:lvlText w:val="%4."/>
      <w:lvlJc w:val="left"/>
      <w:pPr>
        <w:ind w:left="2869" w:firstLine="0"/>
      </w:pPr>
    </w:lvl>
    <w:lvl w:ilvl="4" w:tplc="890E3F5E">
      <w:start w:val="1"/>
      <w:numFmt w:val="lowerLetter"/>
      <w:lvlText w:val="%5."/>
      <w:lvlJc w:val="left"/>
      <w:pPr>
        <w:ind w:left="3589" w:firstLine="0"/>
      </w:pPr>
    </w:lvl>
    <w:lvl w:ilvl="5" w:tplc="858E2C4C">
      <w:start w:val="1"/>
      <w:numFmt w:val="lowerRoman"/>
      <w:lvlText w:val="%6."/>
      <w:lvlJc w:val="left"/>
      <w:pPr>
        <w:ind w:left="4489" w:firstLine="0"/>
      </w:pPr>
    </w:lvl>
    <w:lvl w:ilvl="6" w:tplc="CA6401E4">
      <w:start w:val="1"/>
      <w:numFmt w:val="decimal"/>
      <w:lvlText w:val="%7."/>
      <w:lvlJc w:val="left"/>
      <w:pPr>
        <w:ind w:left="5029" w:firstLine="0"/>
      </w:pPr>
    </w:lvl>
    <w:lvl w:ilvl="7" w:tplc="F88A48DE">
      <w:start w:val="1"/>
      <w:numFmt w:val="lowerLetter"/>
      <w:lvlText w:val="%8."/>
      <w:lvlJc w:val="left"/>
      <w:pPr>
        <w:ind w:left="5749" w:firstLine="0"/>
      </w:pPr>
    </w:lvl>
    <w:lvl w:ilvl="8" w:tplc="00809562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8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E5BE2"/>
    <w:rsid w:val="006E5BE2"/>
    <w:rsid w:val="008C33DF"/>
    <w:rsid w:val="009C5558"/>
    <w:rsid w:val="00AC15BC"/>
    <w:rsid w:val="00D53B36"/>
    <w:rsid w:val="00E050B3"/>
    <w:rsid w:val="00F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pacing w:after="4" w:line="271" w:lineRule="auto"/>
        <w:ind w:left="6310" w:right="1752" w:hanging="1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spacing w:after="187" w:line="259" w:lineRule="auto"/>
      <w:ind w:left="0" w:right="79" w:firstLine="0"/>
      <w:jc w:val="center"/>
      <w:outlineLvl w:val="0"/>
    </w:pPr>
    <w:rPr>
      <w:color w:val="000000"/>
      <w:sz w:val="26"/>
      <w:szCs w:val="26"/>
    </w:rPr>
  </w:style>
  <w:style w:type="paragraph" w:styleId="2">
    <w:name w:val="heading 2"/>
    <w:basedOn w:val="a"/>
    <w:qFormat/>
    <w:pPr>
      <w:keepNext/>
      <w:keepLines/>
      <w:spacing w:after="339" w:line="264" w:lineRule="auto"/>
      <w:ind w:left="61" w:right="0" w:firstLine="6239"/>
      <w:jc w:val="center"/>
      <w:outlineLvl w:val="1"/>
    </w:pPr>
    <w:rPr>
      <w:color w:val="000000"/>
      <w:sz w:val="22"/>
      <w:szCs w:val="22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List"/>
    <w:basedOn w:val="a3"/>
    <w:qFormat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styleId="a7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qFormat/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qFormat/>
    <w:pPr>
      <w:ind w:left="720"/>
      <w:contextualSpacing/>
    </w:pPr>
  </w:style>
  <w:style w:type="character" w:customStyle="1" w:styleId="ListLabel1">
    <w:name w:val="ListLabel 1"/>
    <w:rPr>
      <w:b/>
      <w:sz w:val="28"/>
      <w:szCs w:val="28"/>
    </w:rPr>
  </w:style>
  <w:style w:type="character" w:customStyle="1" w:styleId="ListLabel2">
    <w:name w:val="ListLabel 2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10">
    <w:name w:val="ListLabel 10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8">
    <w:name w:val="ListLabel 28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Courier New" w:cs="Courier New"/>
      <w:sz w:val="22"/>
      <w:szCs w:val="22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Noto Sans Symbols" w:cs="Noto Sans Symbols"/>
    </w:rPr>
  </w:style>
  <w:style w:type="character" w:customStyle="1" w:styleId="ListLabel33">
    <w:name w:val="ListLabel 33"/>
    <w:rPr>
      <w:rFonts w:eastAsia="Courier New" w:cs="Courier New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Noto Sans Symbols" w:cs="Noto Sans Symbols"/>
    </w:rPr>
  </w:style>
  <w:style w:type="character" w:customStyle="1" w:styleId="ListLabel36">
    <w:name w:val="ListLabel 36"/>
    <w:rPr>
      <w:rFonts w:eastAsia="Courier New" w:cs="Courier New"/>
    </w:rPr>
  </w:style>
  <w:style w:type="character" w:customStyle="1" w:styleId="ListLabel37">
    <w:name w:val="ListLabel 37"/>
    <w:rPr>
      <w:rFonts w:eastAsia="Noto Sans Symbols" w:cs="Noto Sans Symbols"/>
    </w:rPr>
  </w:style>
  <w:style w:type="character" w:customStyle="1" w:styleId="ListLabel38">
    <w:name w:val="ListLabel 38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39">
    <w:name w:val="ListLabel 39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40">
    <w:name w:val="ListLabel 40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1">
    <w:name w:val="ListLabel 41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2">
    <w:name w:val="ListLabel 42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3">
    <w:name w:val="ListLabel 43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4">
    <w:name w:val="ListLabel 44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5">
    <w:name w:val="ListLabel 45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6">
    <w:name w:val="ListLabel 46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7">
    <w:name w:val="ListLabel 47"/>
    <w:rPr>
      <w:rFonts w:eastAsia="Courier New" w:cs="Courier New"/>
      <w:sz w:val="28"/>
    </w:rPr>
  </w:style>
  <w:style w:type="character" w:customStyle="1" w:styleId="ListLabel48">
    <w:name w:val="ListLabel 48"/>
    <w:rPr>
      <w:rFonts w:eastAsia="Courier New" w:cs="Courier New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Noto Sans Symbols" w:cs="Noto Sans Symbols"/>
    </w:rPr>
  </w:style>
  <w:style w:type="character" w:customStyle="1" w:styleId="ListLabel51">
    <w:name w:val="ListLabel 51"/>
    <w:rPr>
      <w:rFonts w:eastAsia="Courier New" w:cs="Courier New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Noto Sans Symbols" w:cs="Noto Sans Symbols"/>
    </w:rPr>
  </w:style>
  <w:style w:type="character" w:customStyle="1" w:styleId="ListLabel54">
    <w:name w:val="ListLabel 54"/>
    <w:rPr>
      <w:rFonts w:eastAsia="Courier New" w:cs="Courier New"/>
    </w:rPr>
  </w:style>
  <w:style w:type="character" w:customStyle="1" w:styleId="ListLabel55">
    <w:name w:val="ListLabel 55"/>
    <w:rPr>
      <w:rFonts w:eastAsia="Noto Sans Symbols" w:cs="Noto Sans Symbols"/>
    </w:rPr>
  </w:style>
  <w:style w:type="character" w:customStyle="1" w:styleId="ListLabel56">
    <w:name w:val="ListLabel 56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57">
    <w:name w:val="ListLabel 57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58">
    <w:name w:val="ListLabel 58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59">
    <w:name w:val="ListLabel 59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0">
    <w:name w:val="ListLabel 60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1">
    <w:name w:val="ListLabel 61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2">
    <w:name w:val="ListLabel 62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3">
    <w:name w:val="ListLabel 63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73">
    <w:name w:val="ListLabel 73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Courier New" w:cs="Courier New"/>
      <w:sz w:val="28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Noto Sans Symbols" w:cs="Noto Sans Symbols"/>
    </w:rPr>
  </w:style>
  <w:style w:type="character" w:customStyle="1" w:styleId="ListLabel78">
    <w:name w:val="ListLabel 78"/>
    <w:rPr>
      <w:rFonts w:eastAsia="Courier New" w:cs="Courier New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Noto Sans Symbols" w:cs="Noto Sans Symbols"/>
    </w:rPr>
  </w:style>
  <w:style w:type="character" w:customStyle="1" w:styleId="ListLabel81">
    <w:name w:val="ListLabel 81"/>
    <w:rPr>
      <w:rFonts w:eastAsia="Courier New" w:cs="Courier New"/>
    </w:rPr>
  </w:style>
  <w:style w:type="character" w:customStyle="1" w:styleId="ListLabel82">
    <w:name w:val="ListLabel 82"/>
    <w:rPr>
      <w:rFonts w:eastAsia="Noto Sans Symbols" w:cs="Noto Sans Symbols"/>
    </w:rPr>
  </w:style>
  <w:style w:type="character" w:customStyle="1" w:styleId="ListLabel83">
    <w:name w:val="ListLabel 83"/>
    <w:rPr>
      <w:color w:val="0000FF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</w:style>
  <w:style w:type="table" w:styleId="af">
    <w:name w:val="Table Gri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pacing w:after="4" w:line="271" w:lineRule="auto"/>
        <w:ind w:left="6310" w:right="1752" w:hanging="1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spacing w:after="187" w:line="259" w:lineRule="auto"/>
      <w:ind w:left="0" w:right="79" w:firstLine="0"/>
      <w:jc w:val="center"/>
      <w:outlineLvl w:val="0"/>
    </w:pPr>
    <w:rPr>
      <w:color w:val="000000"/>
      <w:sz w:val="26"/>
      <w:szCs w:val="26"/>
    </w:rPr>
  </w:style>
  <w:style w:type="paragraph" w:styleId="2">
    <w:name w:val="heading 2"/>
    <w:basedOn w:val="a"/>
    <w:qFormat/>
    <w:pPr>
      <w:keepNext/>
      <w:keepLines/>
      <w:spacing w:after="339" w:line="264" w:lineRule="auto"/>
      <w:ind w:left="61" w:right="0" w:firstLine="6239"/>
      <w:jc w:val="center"/>
      <w:outlineLvl w:val="1"/>
    </w:pPr>
    <w:rPr>
      <w:color w:val="000000"/>
      <w:sz w:val="22"/>
      <w:szCs w:val="22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List"/>
    <w:basedOn w:val="a3"/>
    <w:qFormat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styleId="a7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qFormat/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qFormat/>
    <w:pPr>
      <w:ind w:left="720"/>
      <w:contextualSpacing/>
    </w:pPr>
  </w:style>
  <w:style w:type="character" w:customStyle="1" w:styleId="ListLabel1">
    <w:name w:val="ListLabel 1"/>
    <w:rPr>
      <w:b/>
      <w:sz w:val="28"/>
      <w:szCs w:val="28"/>
    </w:rPr>
  </w:style>
  <w:style w:type="character" w:customStyle="1" w:styleId="ListLabel2">
    <w:name w:val="ListLabel 2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10">
    <w:name w:val="ListLabel 10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8">
    <w:name w:val="ListLabel 28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Courier New" w:cs="Courier New"/>
      <w:sz w:val="22"/>
      <w:szCs w:val="22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Noto Sans Symbols" w:cs="Noto Sans Symbols"/>
    </w:rPr>
  </w:style>
  <w:style w:type="character" w:customStyle="1" w:styleId="ListLabel33">
    <w:name w:val="ListLabel 33"/>
    <w:rPr>
      <w:rFonts w:eastAsia="Courier New" w:cs="Courier New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Noto Sans Symbols" w:cs="Noto Sans Symbols"/>
    </w:rPr>
  </w:style>
  <w:style w:type="character" w:customStyle="1" w:styleId="ListLabel36">
    <w:name w:val="ListLabel 36"/>
    <w:rPr>
      <w:rFonts w:eastAsia="Courier New" w:cs="Courier New"/>
    </w:rPr>
  </w:style>
  <w:style w:type="character" w:customStyle="1" w:styleId="ListLabel37">
    <w:name w:val="ListLabel 37"/>
    <w:rPr>
      <w:rFonts w:eastAsia="Noto Sans Symbols" w:cs="Noto Sans Symbols"/>
    </w:rPr>
  </w:style>
  <w:style w:type="character" w:customStyle="1" w:styleId="ListLabel38">
    <w:name w:val="ListLabel 38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39">
    <w:name w:val="ListLabel 39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40">
    <w:name w:val="ListLabel 40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1">
    <w:name w:val="ListLabel 41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2">
    <w:name w:val="ListLabel 42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3">
    <w:name w:val="ListLabel 43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4">
    <w:name w:val="ListLabel 44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5">
    <w:name w:val="ListLabel 45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6">
    <w:name w:val="ListLabel 46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47">
    <w:name w:val="ListLabel 47"/>
    <w:rPr>
      <w:rFonts w:eastAsia="Courier New" w:cs="Courier New"/>
      <w:sz w:val="28"/>
    </w:rPr>
  </w:style>
  <w:style w:type="character" w:customStyle="1" w:styleId="ListLabel48">
    <w:name w:val="ListLabel 48"/>
    <w:rPr>
      <w:rFonts w:eastAsia="Courier New" w:cs="Courier New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Noto Sans Symbols" w:cs="Noto Sans Symbols"/>
    </w:rPr>
  </w:style>
  <w:style w:type="character" w:customStyle="1" w:styleId="ListLabel51">
    <w:name w:val="ListLabel 51"/>
    <w:rPr>
      <w:rFonts w:eastAsia="Courier New" w:cs="Courier New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Noto Sans Symbols" w:cs="Noto Sans Symbols"/>
    </w:rPr>
  </w:style>
  <w:style w:type="character" w:customStyle="1" w:styleId="ListLabel54">
    <w:name w:val="ListLabel 54"/>
    <w:rPr>
      <w:rFonts w:eastAsia="Courier New" w:cs="Courier New"/>
    </w:rPr>
  </w:style>
  <w:style w:type="character" w:customStyle="1" w:styleId="ListLabel55">
    <w:name w:val="ListLabel 55"/>
    <w:rPr>
      <w:rFonts w:eastAsia="Noto Sans Symbols" w:cs="Noto Sans Symbols"/>
    </w:rPr>
  </w:style>
  <w:style w:type="character" w:customStyle="1" w:styleId="ListLabel56">
    <w:name w:val="ListLabel 56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57">
    <w:name w:val="ListLabel 57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58">
    <w:name w:val="ListLabel 58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59">
    <w:name w:val="ListLabel 59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0">
    <w:name w:val="ListLabel 60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1">
    <w:name w:val="ListLabel 61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2">
    <w:name w:val="ListLabel 62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3">
    <w:name w:val="ListLabel 63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color w:val="000000"/>
      <w:sz w:val="22"/>
      <w:szCs w:val="22"/>
      <w:u w:val="none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color w:val="000000"/>
      <w:sz w:val="28"/>
      <w:szCs w:val="28"/>
      <w:u w:val="none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73">
    <w:name w:val="ListLabel 73"/>
    <w:rPr>
      <w:rFonts w:eastAsia="Times New Roman" w:cs="Times New Roman"/>
      <w:b w:val="0"/>
      <w:color w:val="000000"/>
      <w:sz w:val="20"/>
      <w:szCs w:val="20"/>
      <w:u w:val="none"/>
      <w:vertAlign w:val="baseline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Courier New" w:cs="Courier New"/>
      <w:sz w:val="28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Noto Sans Symbols" w:cs="Noto Sans Symbols"/>
    </w:rPr>
  </w:style>
  <w:style w:type="character" w:customStyle="1" w:styleId="ListLabel78">
    <w:name w:val="ListLabel 78"/>
    <w:rPr>
      <w:rFonts w:eastAsia="Courier New" w:cs="Courier New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Noto Sans Symbols" w:cs="Noto Sans Symbols"/>
    </w:rPr>
  </w:style>
  <w:style w:type="character" w:customStyle="1" w:styleId="ListLabel81">
    <w:name w:val="ListLabel 81"/>
    <w:rPr>
      <w:rFonts w:eastAsia="Courier New" w:cs="Courier New"/>
    </w:rPr>
  </w:style>
  <w:style w:type="character" w:customStyle="1" w:styleId="ListLabel82">
    <w:name w:val="ListLabel 82"/>
    <w:rPr>
      <w:rFonts w:eastAsia="Noto Sans Symbols" w:cs="Noto Sans Symbols"/>
    </w:rPr>
  </w:style>
  <w:style w:type="character" w:customStyle="1" w:styleId="ListLabel83">
    <w:name w:val="ListLabel 83"/>
    <w:rPr>
      <w:color w:val="0000FF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</w:style>
  <w:style w:type="table" w:styleId="af">
    <w:name w:val="Table Gri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F1A8D2D6BA02BDCBB13B26BF5ADC2AAC47D949E88832B182FDDA83D9300214DDB510977C5F4898CBD2376AJ8E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asia-foru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37CD-7D12-4398-8F57-B4AE92C4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Камарова Татьяна Александровна</dc:creator>
  <cp:keywords/>
  <dc:description/>
  <cp:lastModifiedBy>Корабельщикова Ольга Леонидовна</cp:lastModifiedBy>
  <cp:revision>19</cp:revision>
  <cp:lastPrinted>2022-01-21T11:36:00Z</cp:lastPrinted>
  <dcterms:created xsi:type="dcterms:W3CDTF">2021-01-26T04:57:00Z</dcterms:created>
  <dcterms:modified xsi:type="dcterms:W3CDTF">2022-01-21T12:10:00Z</dcterms:modified>
</cp:coreProperties>
</file>