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D08" w:rsidRDefault="00265A3C">
      <w:pPr>
        <w:spacing w:after="13" w:line="267" w:lineRule="auto"/>
        <w:ind w:left="593" w:right="520" w:hanging="10"/>
        <w:jc w:val="center"/>
      </w:pPr>
      <w:r>
        <w:rPr>
          <w:rFonts w:ascii="Times New Roman" w:eastAsia="Times New Roman" w:hAnsi="Times New Roman" w:cs="Times New Roman"/>
          <w:sz w:val="28"/>
        </w:rPr>
        <w:t xml:space="preserve">Министерство просвещения Российской Федерации Федеральное государственное бюджетное образовательное учреждение высшего образования </w:t>
      </w:r>
    </w:p>
    <w:p w:rsidR="00067D08" w:rsidRDefault="00265A3C">
      <w:pPr>
        <w:spacing w:after="13" w:line="267" w:lineRule="auto"/>
        <w:ind w:left="1246" w:right="1027" w:hanging="10"/>
        <w:jc w:val="center"/>
      </w:pPr>
      <w:r>
        <w:rPr>
          <w:rFonts w:ascii="Times New Roman" w:eastAsia="Times New Roman" w:hAnsi="Times New Roman" w:cs="Times New Roman"/>
          <w:sz w:val="28"/>
        </w:rPr>
        <w:t xml:space="preserve">«Тульский государственный педагогический </w:t>
      </w:r>
      <w:proofErr w:type="gramStart"/>
      <w:r>
        <w:rPr>
          <w:rFonts w:ascii="Times New Roman" w:eastAsia="Times New Roman" w:hAnsi="Times New Roman" w:cs="Times New Roman"/>
          <w:sz w:val="28"/>
        </w:rPr>
        <w:t>университет  им.</w:t>
      </w:r>
      <w:proofErr w:type="gramEnd"/>
      <w:r>
        <w:rPr>
          <w:rFonts w:ascii="Times New Roman" w:eastAsia="Times New Roman" w:hAnsi="Times New Roman" w:cs="Times New Roman"/>
          <w:sz w:val="28"/>
        </w:rPr>
        <w:t xml:space="preserve"> Л. Н. Толстого» </w:t>
      </w:r>
    </w:p>
    <w:p w:rsidR="00067D08" w:rsidRDefault="00265A3C">
      <w:pPr>
        <w:spacing w:after="0"/>
        <w:ind w:left="141"/>
        <w:jc w:val="center"/>
      </w:pPr>
      <w:r>
        <w:rPr>
          <w:rFonts w:ascii="Times New Roman" w:eastAsia="Times New Roman" w:hAnsi="Times New Roman" w:cs="Times New Roman"/>
          <w:sz w:val="28"/>
        </w:rPr>
        <w:t xml:space="preserve"> </w:t>
      </w:r>
    </w:p>
    <w:p w:rsidR="00067D08" w:rsidRDefault="00265A3C">
      <w:pPr>
        <w:spacing w:after="0"/>
        <w:ind w:left="3955"/>
      </w:pPr>
      <w:r>
        <w:rPr>
          <w:noProof/>
        </w:rPr>
        <w:drawing>
          <wp:inline distT="0" distB="0" distL="0" distR="0">
            <wp:extent cx="1152144" cy="1389888"/>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5"/>
                    <a:stretch>
                      <a:fillRect/>
                    </a:stretch>
                  </pic:blipFill>
                  <pic:spPr>
                    <a:xfrm>
                      <a:off x="0" y="0"/>
                      <a:ext cx="1152144" cy="1389888"/>
                    </a:xfrm>
                    <a:prstGeom prst="rect">
                      <a:avLst/>
                    </a:prstGeom>
                  </pic:spPr>
                </pic:pic>
              </a:graphicData>
            </a:graphic>
          </wp:inline>
        </w:drawing>
      </w:r>
    </w:p>
    <w:p w:rsidR="00067D08" w:rsidRDefault="00265A3C">
      <w:pPr>
        <w:spacing w:after="51"/>
        <w:ind w:left="2199" w:right="3953"/>
      </w:pPr>
      <w:r>
        <w:rPr>
          <w:rFonts w:ascii="Times New Roman" w:eastAsia="Times New Roman" w:hAnsi="Times New Roman" w:cs="Times New Roman"/>
          <w:b/>
          <w:sz w:val="20"/>
        </w:rPr>
        <w:t xml:space="preserve"> </w:t>
      </w:r>
    </w:p>
    <w:p w:rsidR="00067D08" w:rsidRDefault="00265A3C">
      <w:pPr>
        <w:spacing w:after="25"/>
        <w:ind w:left="141"/>
        <w:jc w:val="center"/>
      </w:pPr>
      <w:r>
        <w:rPr>
          <w:rFonts w:ascii="Times New Roman" w:eastAsia="Times New Roman" w:hAnsi="Times New Roman" w:cs="Times New Roman"/>
          <w:sz w:val="28"/>
        </w:rPr>
        <w:t xml:space="preserve"> </w:t>
      </w:r>
    </w:p>
    <w:p w:rsidR="00067D08" w:rsidRDefault="00265A3C">
      <w:pPr>
        <w:spacing w:after="13" w:line="267" w:lineRule="auto"/>
        <w:ind w:left="593" w:right="516" w:hanging="10"/>
        <w:jc w:val="center"/>
      </w:pPr>
      <w:r>
        <w:rPr>
          <w:rFonts w:ascii="Times New Roman" w:eastAsia="Times New Roman" w:hAnsi="Times New Roman" w:cs="Times New Roman"/>
          <w:sz w:val="28"/>
        </w:rPr>
        <w:t xml:space="preserve">ИНФОРМАЦИОННОЕ ПИСЬМО </w:t>
      </w:r>
    </w:p>
    <w:p w:rsidR="00067D08" w:rsidRDefault="00265A3C">
      <w:pPr>
        <w:spacing w:after="68"/>
        <w:ind w:left="131"/>
        <w:jc w:val="center"/>
      </w:pPr>
      <w:r>
        <w:rPr>
          <w:rFonts w:ascii="Times New Roman" w:eastAsia="Times New Roman" w:hAnsi="Times New Roman" w:cs="Times New Roman"/>
          <w:b/>
          <w:sz w:val="24"/>
        </w:rPr>
        <w:t xml:space="preserve"> </w:t>
      </w:r>
      <w:bookmarkStart w:id="0" w:name="_GoBack"/>
      <w:bookmarkEnd w:id="0"/>
    </w:p>
    <w:p w:rsidR="00067D08" w:rsidRDefault="00265A3C">
      <w:pPr>
        <w:spacing w:after="0" w:line="271" w:lineRule="auto"/>
        <w:ind w:left="1822" w:right="1671" w:hanging="10"/>
        <w:jc w:val="center"/>
      </w:pPr>
      <w:r>
        <w:rPr>
          <w:rFonts w:ascii="Times New Roman" w:eastAsia="Times New Roman" w:hAnsi="Times New Roman" w:cs="Times New Roman"/>
          <w:b/>
          <w:sz w:val="28"/>
        </w:rPr>
        <w:t>V Всероссийская</w:t>
      </w:r>
      <w:r>
        <w:rPr>
          <w:rFonts w:ascii="Times New Roman" w:eastAsia="Times New Roman" w:hAnsi="Times New Roman" w:cs="Times New Roman"/>
          <w:b/>
          <w:sz w:val="28"/>
        </w:rPr>
        <w:t xml:space="preserve"> научная конференция молодых учёных с международным участием </w:t>
      </w:r>
    </w:p>
    <w:p w:rsidR="00067D08" w:rsidRDefault="00265A3C">
      <w:pPr>
        <w:spacing w:after="67"/>
        <w:ind w:left="131"/>
        <w:jc w:val="center"/>
      </w:pPr>
      <w:r>
        <w:rPr>
          <w:rFonts w:ascii="Times New Roman" w:eastAsia="Times New Roman" w:hAnsi="Times New Roman" w:cs="Times New Roman"/>
          <w:b/>
          <w:sz w:val="24"/>
        </w:rPr>
        <w:t xml:space="preserve"> </w:t>
      </w:r>
    </w:p>
    <w:p w:rsidR="00067D08" w:rsidRDefault="00265A3C">
      <w:pPr>
        <w:spacing w:after="0" w:line="271" w:lineRule="auto"/>
        <w:ind w:left="83" w:right="2" w:hanging="10"/>
        <w:jc w:val="center"/>
      </w:pPr>
      <w:r>
        <w:rPr>
          <w:rFonts w:ascii="Times New Roman" w:eastAsia="Times New Roman" w:hAnsi="Times New Roman" w:cs="Times New Roman"/>
          <w:b/>
          <w:sz w:val="28"/>
        </w:rPr>
        <w:t xml:space="preserve">«ТУЛЬСКАЯ ИСТОРИЧЕСКАЯ ВЕСНА – 2024» </w:t>
      </w:r>
    </w:p>
    <w:p w:rsidR="00067D08" w:rsidRDefault="00265A3C">
      <w:pPr>
        <w:spacing w:after="74"/>
        <w:ind w:left="131"/>
        <w:jc w:val="center"/>
      </w:pPr>
      <w:r>
        <w:rPr>
          <w:rFonts w:ascii="Times New Roman" w:eastAsia="Times New Roman" w:hAnsi="Times New Roman" w:cs="Times New Roman"/>
          <w:b/>
          <w:sz w:val="24"/>
        </w:rPr>
        <w:t xml:space="preserve"> </w:t>
      </w:r>
    </w:p>
    <w:p w:rsidR="00067D08" w:rsidRDefault="00265A3C">
      <w:pPr>
        <w:pStyle w:val="1"/>
        <w:ind w:left="83" w:right="0"/>
      </w:pPr>
      <w:r>
        <w:t xml:space="preserve">«Историческая память и </w:t>
      </w:r>
      <w:proofErr w:type="spellStart"/>
      <w:r>
        <w:t>коммеморативные</w:t>
      </w:r>
      <w:proofErr w:type="spellEnd"/>
      <w:r>
        <w:t xml:space="preserve"> практики» </w:t>
      </w:r>
    </w:p>
    <w:p w:rsidR="00067D08" w:rsidRDefault="00265A3C">
      <w:pPr>
        <w:spacing w:after="54"/>
        <w:ind w:left="131"/>
        <w:jc w:val="center"/>
      </w:pPr>
      <w:r>
        <w:rPr>
          <w:rFonts w:ascii="Times New Roman" w:eastAsia="Times New Roman" w:hAnsi="Times New Roman" w:cs="Times New Roman"/>
          <w:i/>
          <w:sz w:val="24"/>
        </w:rPr>
        <w:t xml:space="preserve"> </w:t>
      </w:r>
    </w:p>
    <w:p w:rsidR="00067D08" w:rsidRDefault="00265A3C">
      <w:pPr>
        <w:spacing w:after="0"/>
        <w:ind w:left="72"/>
        <w:jc w:val="center"/>
      </w:pPr>
      <w:r>
        <w:rPr>
          <w:rFonts w:ascii="Times New Roman" w:eastAsia="Times New Roman" w:hAnsi="Times New Roman" w:cs="Times New Roman"/>
          <w:b/>
          <w:sz w:val="28"/>
          <w:u w:val="single" w:color="000000"/>
        </w:rPr>
        <w:t>г. Тула, 21 - 22 марта 2024 г.</w:t>
      </w:r>
      <w:r>
        <w:rPr>
          <w:rFonts w:ascii="Times New Roman" w:eastAsia="Times New Roman" w:hAnsi="Times New Roman" w:cs="Times New Roman"/>
          <w:b/>
          <w:sz w:val="28"/>
        </w:rPr>
        <w:t xml:space="preserve"> </w:t>
      </w:r>
    </w:p>
    <w:p w:rsidR="00067D08" w:rsidRDefault="00265A3C">
      <w:pPr>
        <w:spacing w:after="14"/>
        <w:ind w:left="131"/>
        <w:jc w:val="center"/>
      </w:pPr>
      <w:r>
        <w:rPr>
          <w:rFonts w:ascii="Times New Roman" w:eastAsia="Times New Roman" w:hAnsi="Times New Roman" w:cs="Times New Roman"/>
          <w:sz w:val="24"/>
        </w:rPr>
        <w:t xml:space="preserve"> </w:t>
      </w:r>
    </w:p>
    <w:p w:rsidR="00067D08" w:rsidRDefault="00265A3C">
      <w:pPr>
        <w:spacing w:after="13" w:line="267" w:lineRule="auto"/>
        <w:ind w:left="62" w:firstLine="708"/>
        <w:jc w:val="both"/>
      </w:pPr>
      <w:r>
        <w:rPr>
          <w:rFonts w:ascii="Times New Roman" w:eastAsia="Times New Roman" w:hAnsi="Times New Roman" w:cs="Times New Roman"/>
          <w:sz w:val="28"/>
        </w:rPr>
        <w:t xml:space="preserve">Тульский государственный педагогический университет им. Л.Н. Толстого приглашает преподавателей, научных сотрудников, аспирантов, магистрантов и студентов старших курсов принять участие в работе </w:t>
      </w:r>
      <w:r>
        <w:rPr>
          <w:rFonts w:ascii="Times New Roman" w:eastAsia="Times New Roman" w:hAnsi="Times New Roman" w:cs="Times New Roman"/>
          <w:b/>
          <w:sz w:val="28"/>
        </w:rPr>
        <w:t xml:space="preserve">V Всероссийской научной конференции молодых учёных «Тульская </w:t>
      </w:r>
      <w:r>
        <w:rPr>
          <w:rFonts w:ascii="Times New Roman" w:eastAsia="Times New Roman" w:hAnsi="Times New Roman" w:cs="Times New Roman"/>
          <w:b/>
          <w:sz w:val="28"/>
        </w:rPr>
        <w:t>историческая весна – 2024»</w:t>
      </w:r>
      <w:r>
        <w:rPr>
          <w:rFonts w:ascii="Times New Roman" w:eastAsia="Times New Roman" w:hAnsi="Times New Roman" w:cs="Times New Roman"/>
          <w:sz w:val="28"/>
        </w:rPr>
        <w:t xml:space="preserve">. Основная тема конференции: «Историческая память и </w:t>
      </w:r>
      <w:proofErr w:type="spellStart"/>
      <w:r>
        <w:rPr>
          <w:rFonts w:ascii="Times New Roman" w:eastAsia="Times New Roman" w:hAnsi="Times New Roman" w:cs="Times New Roman"/>
          <w:sz w:val="28"/>
        </w:rPr>
        <w:t>коммеморативные</w:t>
      </w:r>
      <w:proofErr w:type="spellEnd"/>
      <w:r>
        <w:rPr>
          <w:rFonts w:ascii="Times New Roman" w:eastAsia="Times New Roman" w:hAnsi="Times New Roman" w:cs="Times New Roman"/>
          <w:sz w:val="28"/>
        </w:rPr>
        <w:t xml:space="preserve"> практики». </w:t>
      </w:r>
    </w:p>
    <w:p w:rsidR="00067D08" w:rsidRDefault="00265A3C">
      <w:pPr>
        <w:spacing w:after="13" w:line="267" w:lineRule="auto"/>
        <w:ind w:left="795" w:hanging="10"/>
        <w:jc w:val="both"/>
      </w:pPr>
      <w:r>
        <w:rPr>
          <w:rFonts w:ascii="Times New Roman" w:eastAsia="Times New Roman" w:hAnsi="Times New Roman" w:cs="Times New Roman"/>
          <w:sz w:val="28"/>
        </w:rPr>
        <w:t xml:space="preserve">Предполагаемые направления работы конференции: </w:t>
      </w:r>
    </w:p>
    <w:p w:rsidR="00067D08" w:rsidRDefault="00265A3C">
      <w:pPr>
        <w:spacing w:after="28"/>
        <w:ind w:left="1210"/>
      </w:pPr>
      <w:r>
        <w:rPr>
          <w:rFonts w:ascii="Times New Roman" w:eastAsia="Times New Roman" w:hAnsi="Times New Roman" w:cs="Times New Roman"/>
          <w:sz w:val="27"/>
        </w:rPr>
        <w:t xml:space="preserve"> </w:t>
      </w:r>
    </w:p>
    <w:p w:rsidR="00067D08" w:rsidRDefault="00265A3C">
      <w:pPr>
        <w:numPr>
          <w:ilvl w:val="0"/>
          <w:numId w:val="1"/>
        </w:numPr>
        <w:spacing w:after="15" w:line="268" w:lineRule="auto"/>
        <w:ind w:hanging="283"/>
      </w:pPr>
      <w:r>
        <w:rPr>
          <w:rFonts w:ascii="Times New Roman" w:eastAsia="Times New Roman" w:hAnsi="Times New Roman" w:cs="Times New Roman"/>
          <w:sz w:val="27"/>
        </w:rPr>
        <w:t xml:space="preserve">Историческая наука и историческая память; </w:t>
      </w:r>
    </w:p>
    <w:p w:rsidR="00067D08" w:rsidRDefault="00265A3C">
      <w:pPr>
        <w:numPr>
          <w:ilvl w:val="0"/>
          <w:numId w:val="1"/>
        </w:numPr>
        <w:spacing w:after="15" w:line="268" w:lineRule="auto"/>
        <w:ind w:hanging="283"/>
      </w:pPr>
      <w:proofErr w:type="spellStart"/>
      <w:r>
        <w:rPr>
          <w:rFonts w:ascii="Times New Roman" w:eastAsia="Times New Roman" w:hAnsi="Times New Roman" w:cs="Times New Roman"/>
          <w:sz w:val="27"/>
        </w:rPr>
        <w:t>Коммеморативные</w:t>
      </w:r>
      <w:proofErr w:type="spellEnd"/>
      <w:r>
        <w:rPr>
          <w:rFonts w:ascii="Times New Roman" w:eastAsia="Times New Roman" w:hAnsi="Times New Roman" w:cs="Times New Roman"/>
          <w:sz w:val="27"/>
        </w:rPr>
        <w:t xml:space="preserve"> практики в прошлом и настоящем; </w:t>
      </w:r>
    </w:p>
    <w:p w:rsidR="00067D08" w:rsidRDefault="00265A3C">
      <w:pPr>
        <w:numPr>
          <w:ilvl w:val="0"/>
          <w:numId w:val="1"/>
        </w:numPr>
        <w:spacing w:after="15" w:line="268" w:lineRule="auto"/>
        <w:ind w:hanging="283"/>
      </w:pPr>
      <w:r>
        <w:rPr>
          <w:rFonts w:ascii="Times New Roman" w:eastAsia="Times New Roman" w:hAnsi="Times New Roman" w:cs="Times New Roman"/>
          <w:sz w:val="27"/>
        </w:rPr>
        <w:t>Историче</w:t>
      </w:r>
      <w:r>
        <w:rPr>
          <w:rFonts w:ascii="Times New Roman" w:eastAsia="Times New Roman" w:hAnsi="Times New Roman" w:cs="Times New Roman"/>
          <w:sz w:val="27"/>
        </w:rPr>
        <w:t xml:space="preserve">ские символы и мемориальные пространства; </w:t>
      </w:r>
    </w:p>
    <w:p w:rsidR="00067D08" w:rsidRDefault="00265A3C">
      <w:pPr>
        <w:numPr>
          <w:ilvl w:val="0"/>
          <w:numId w:val="1"/>
        </w:numPr>
        <w:spacing w:after="15" w:line="268" w:lineRule="auto"/>
        <w:ind w:hanging="283"/>
      </w:pPr>
      <w:r>
        <w:rPr>
          <w:rFonts w:ascii="Times New Roman" w:eastAsia="Times New Roman" w:hAnsi="Times New Roman" w:cs="Times New Roman"/>
          <w:sz w:val="27"/>
        </w:rPr>
        <w:t xml:space="preserve">История и историческая память в </w:t>
      </w:r>
      <w:proofErr w:type="spellStart"/>
      <w:r>
        <w:rPr>
          <w:rFonts w:ascii="Times New Roman" w:eastAsia="Times New Roman" w:hAnsi="Times New Roman" w:cs="Times New Roman"/>
          <w:sz w:val="27"/>
        </w:rPr>
        <w:t>медиапространстве</w:t>
      </w:r>
      <w:proofErr w:type="spellEnd"/>
      <w:r>
        <w:rPr>
          <w:rFonts w:ascii="Times New Roman" w:eastAsia="Times New Roman" w:hAnsi="Times New Roman" w:cs="Times New Roman"/>
          <w:sz w:val="27"/>
        </w:rPr>
        <w:t xml:space="preserve">; </w:t>
      </w:r>
    </w:p>
    <w:p w:rsidR="00067D08" w:rsidRDefault="00265A3C">
      <w:pPr>
        <w:spacing w:after="24"/>
        <w:ind w:left="1210"/>
      </w:pPr>
      <w:r>
        <w:rPr>
          <w:rFonts w:ascii="Times New Roman" w:eastAsia="Times New Roman" w:hAnsi="Times New Roman" w:cs="Times New Roman"/>
          <w:sz w:val="27"/>
        </w:rPr>
        <w:t xml:space="preserve"> </w:t>
      </w:r>
    </w:p>
    <w:p w:rsidR="00067D08" w:rsidRDefault="00265A3C">
      <w:pPr>
        <w:numPr>
          <w:ilvl w:val="0"/>
          <w:numId w:val="1"/>
        </w:numPr>
        <w:spacing w:after="15" w:line="268" w:lineRule="auto"/>
        <w:ind w:hanging="283"/>
      </w:pPr>
      <w:r>
        <w:rPr>
          <w:rFonts w:ascii="Times New Roman" w:eastAsia="Times New Roman" w:hAnsi="Times New Roman" w:cs="Times New Roman"/>
          <w:sz w:val="27"/>
        </w:rPr>
        <w:t xml:space="preserve">Образование и историческая память; </w:t>
      </w:r>
    </w:p>
    <w:p w:rsidR="00067D08" w:rsidRDefault="00265A3C">
      <w:pPr>
        <w:numPr>
          <w:ilvl w:val="0"/>
          <w:numId w:val="1"/>
        </w:numPr>
        <w:spacing w:after="15" w:line="268" w:lineRule="auto"/>
        <w:ind w:hanging="283"/>
      </w:pPr>
      <w:r>
        <w:rPr>
          <w:rFonts w:ascii="Times New Roman" w:eastAsia="Times New Roman" w:hAnsi="Times New Roman" w:cs="Times New Roman"/>
          <w:sz w:val="27"/>
        </w:rPr>
        <w:t xml:space="preserve">Образы прошлого в искусстве. </w:t>
      </w:r>
    </w:p>
    <w:p w:rsidR="00067D08" w:rsidRDefault="00265A3C">
      <w:pPr>
        <w:spacing w:after="27"/>
        <w:ind w:left="1210"/>
      </w:pPr>
      <w:r>
        <w:rPr>
          <w:rFonts w:ascii="Times New Roman" w:eastAsia="Times New Roman" w:hAnsi="Times New Roman" w:cs="Times New Roman"/>
          <w:sz w:val="27"/>
        </w:rPr>
        <w:t xml:space="preserve"> </w:t>
      </w:r>
    </w:p>
    <w:p w:rsidR="00067D08" w:rsidRDefault="00265A3C">
      <w:pPr>
        <w:numPr>
          <w:ilvl w:val="0"/>
          <w:numId w:val="1"/>
        </w:numPr>
        <w:spacing w:after="15" w:line="268" w:lineRule="auto"/>
        <w:ind w:hanging="283"/>
      </w:pPr>
      <w:r>
        <w:rPr>
          <w:rFonts w:ascii="Times New Roman" w:eastAsia="Times New Roman" w:hAnsi="Times New Roman" w:cs="Times New Roman"/>
          <w:sz w:val="27"/>
        </w:rPr>
        <w:lastRenderedPageBreak/>
        <w:t xml:space="preserve">Исторические мифы и историческая реальность; </w:t>
      </w:r>
      <w:r>
        <w:rPr>
          <w:rFonts w:ascii="Wingdings" w:eastAsia="Wingdings" w:hAnsi="Wingdings" w:cs="Wingdings"/>
          <w:sz w:val="27"/>
        </w:rPr>
        <w:t></w:t>
      </w:r>
      <w:r>
        <w:rPr>
          <w:rFonts w:ascii="Arial TAJ" w:eastAsia="Arial TAJ" w:hAnsi="Arial TAJ" w:cs="Arial TAJ"/>
          <w:sz w:val="27"/>
        </w:rPr>
        <w:t xml:space="preserve"> </w:t>
      </w:r>
      <w:r>
        <w:rPr>
          <w:rFonts w:ascii="Times New Roman" w:eastAsia="Times New Roman" w:hAnsi="Times New Roman" w:cs="Times New Roman"/>
          <w:sz w:val="27"/>
        </w:rPr>
        <w:t xml:space="preserve">История и идентичность; </w:t>
      </w:r>
    </w:p>
    <w:p w:rsidR="00067D08" w:rsidRDefault="00265A3C">
      <w:pPr>
        <w:numPr>
          <w:ilvl w:val="0"/>
          <w:numId w:val="1"/>
        </w:numPr>
        <w:spacing w:after="15" w:line="268" w:lineRule="auto"/>
        <w:ind w:hanging="283"/>
      </w:pPr>
      <w:r>
        <w:rPr>
          <w:rFonts w:ascii="Times New Roman" w:eastAsia="Times New Roman" w:hAnsi="Times New Roman" w:cs="Times New Roman"/>
          <w:sz w:val="27"/>
        </w:rPr>
        <w:t xml:space="preserve">Язык и историческая память. </w:t>
      </w:r>
    </w:p>
    <w:p w:rsidR="00067D08" w:rsidRDefault="00265A3C">
      <w:pPr>
        <w:spacing w:after="0"/>
        <w:ind w:left="785"/>
      </w:pPr>
      <w:r>
        <w:rPr>
          <w:rFonts w:ascii="Times New Roman" w:eastAsia="Times New Roman" w:hAnsi="Times New Roman" w:cs="Times New Roman"/>
          <w:sz w:val="28"/>
        </w:rPr>
        <w:t xml:space="preserve"> </w:t>
      </w:r>
    </w:p>
    <w:p w:rsidR="00067D08" w:rsidRDefault="00265A3C">
      <w:pPr>
        <w:spacing w:after="13" w:line="267" w:lineRule="auto"/>
        <w:ind w:left="62" w:firstLine="708"/>
        <w:jc w:val="both"/>
      </w:pPr>
      <w:r>
        <w:rPr>
          <w:rFonts w:ascii="Times New Roman" w:eastAsia="Times New Roman" w:hAnsi="Times New Roman" w:cs="Times New Roman"/>
          <w:sz w:val="28"/>
        </w:rPr>
        <w:t xml:space="preserve">В рамках конференции планируется работа школы «Юный </w:t>
      </w:r>
      <w:proofErr w:type="spellStart"/>
      <w:r>
        <w:rPr>
          <w:rFonts w:ascii="Times New Roman" w:eastAsia="Times New Roman" w:hAnsi="Times New Roman" w:cs="Times New Roman"/>
          <w:sz w:val="28"/>
        </w:rPr>
        <w:t>историкархеолог</w:t>
      </w:r>
      <w:proofErr w:type="spellEnd"/>
      <w:r>
        <w:rPr>
          <w:rFonts w:ascii="Times New Roman" w:eastAsia="Times New Roman" w:hAnsi="Times New Roman" w:cs="Times New Roman"/>
          <w:sz w:val="28"/>
        </w:rPr>
        <w:t xml:space="preserve">».  </w:t>
      </w:r>
    </w:p>
    <w:p w:rsidR="00067D08" w:rsidRDefault="00265A3C">
      <w:pPr>
        <w:spacing w:after="13" w:line="267" w:lineRule="auto"/>
        <w:ind w:left="795" w:hanging="10"/>
        <w:jc w:val="both"/>
      </w:pPr>
      <w:r>
        <w:rPr>
          <w:rFonts w:ascii="Times New Roman" w:eastAsia="Times New Roman" w:hAnsi="Times New Roman" w:cs="Times New Roman"/>
          <w:b/>
          <w:sz w:val="28"/>
        </w:rPr>
        <w:t>Заявки</w:t>
      </w:r>
      <w:r>
        <w:rPr>
          <w:rFonts w:ascii="Times New Roman" w:eastAsia="Times New Roman" w:hAnsi="Times New Roman" w:cs="Times New Roman"/>
          <w:sz w:val="28"/>
        </w:rPr>
        <w:t xml:space="preserve"> на участие в конференции принимаются </w:t>
      </w:r>
      <w:r>
        <w:rPr>
          <w:rFonts w:ascii="Times New Roman" w:eastAsia="Times New Roman" w:hAnsi="Times New Roman" w:cs="Times New Roman"/>
          <w:b/>
          <w:sz w:val="28"/>
        </w:rPr>
        <w:t>до 15 марта 2024 г.</w:t>
      </w:r>
      <w:r>
        <w:rPr>
          <w:rFonts w:ascii="Times New Roman" w:eastAsia="Times New Roman" w:hAnsi="Times New Roman" w:cs="Times New Roman"/>
          <w:sz w:val="28"/>
        </w:rPr>
        <w:t xml:space="preserve"> </w:t>
      </w:r>
    </w:p>
    <w:p w:rsidR="00067D08" w:rsidRDefault="00265A3C">
      <w:pPr>
        <w:spacing w:after="13" w:line="267" w:lineRule="auto"/>
        <w:ind w:left="72" w:hanging="10"/>
        <w:jc w:val="both"/>
      </w:pPr>
      <w:r>
        <w:rPr>
          <w:rFonts w:ascii="Times New Roman" w:eastAsia="Times New Roman" w:hAnsi="Times New Roman" w:cs="Times New Roman"/>
          <w:sz w:val="28"/>
        </w:rPr>
        <w:t xml:space="preserve">Оформление заявки производится </w:t>
      </w:r>
      <w:r>
        <w:rPr>
          <w:rFonts w:ascii="Times New Roman" w:eastAsia="Times New Roman" w:hAnsi="Times New Roman" w:cs="Times New Roman"/>
          <w:b/>
          <w:sz w:val="28"/>
        </w:rPr>
        <w:t>только в электронном</w:t>
      </w:r>
      <w:r>
        <w:rPr>
          <w:rFonts w:ascii="Times New Roman" w:eastAsia="Times New Roman" w:hAnsi="Times New Roman" w:cs="Times New Roman"/>
          <w:sz w:val="28"/>
        </w:rPr>
        <w:t xml:space="preserve"> </w:t>
      </w:r>
      <w:r>
        <w:rPr>
          <w:rFonts w:ascii="Times New Roman" w:eastAsia="Times New Roman" w:hAnsi="Times New Roman" w:cs="Times New Roman"/>
          <w:b/>
          <w:sz w:val="28"/>
        </w:rPr>
        <w:t>виде</w:t>
      </w:r>
      <w:r>
        <w:rPr>
          <w:rFonts w:ascii="Times New Roman" w:eastAsia="Times New Roman" w:hAnsi="Times New Roman" w:cs="Times New Roman"/>
          <w:sz w:val="28"/>
        </w:rPr>
        <w:t xml:space="preserve"> путем </w:t>
      </w:r>
    </w:p>
    <w:p w:rsidR="00067D08" w:rsidRDefault="00265A3C">
      <w:pPr>
        <w:spacing w:after="13" w:line="267" w:lineRule="auto"/>
        <w:ind w:left="72" w:hanging="10"/>
        <w:jc w:val="both"/>
      </w:pPr>
      <w:r>
        <w:rPr>
          <w:rFonts w:ascii="Times New Roman" w:eastAsia="Times New Roman" w:hAnsi="Times New Roman" w:cs="Times New Roman"/>
          <w:sz w:val="28"/>
        </w:rPr>
        <w:t>заполнения форм по адрес</w:t>
      </w:r>
      <w:r>
        <w:rPr>
          <w:rFonts w:ascii="Times New Roman" w:eastAsia="Times New Roman" w:hAnsi="Times New Roman" w:cs="Times New Roman"/>
          <w:sz w:val="28"/>
        </w:rPr>
        <w:t xml:space="preserve">у: </w:t>
      </w:r>
      <w:r>
        <w:rPr>
          <w:rFonts w:ascii="Times New Roman" w:eastAsia="Times New Roman" w:hAnsi="Times New Roman" w:cs="Times New Roman"/>
          <w:b/>
          <w:sz w:val="28"/>
        </w:rPr>
        <w:t>https://tsput.ru/ist-vesna/</w:t>
      </w:r>
      <w:r>
        <w:rPr>
          <w:rFonts w:ascii="Times New Roman" w:eastAsia="Times New Roman" w:hAnsi="Times New Roman" w:cs="Times New Roman"/>
          <w:sz w:val="28"/>
        </w:rPr>
        <w:t xml:space="preserve"> </w:t>
      </w:r>
    </w:p>
    <w:p w:rsidR="00067D08" w:rsidRDefault="00265A3C">
      <w:pPr>
        <w:spacing w:after="13" w:line="267" w:lineRule="auto"/>
        <w:ind w:left="62" w:firstLine="708"/>
        <w:jc w:val="both"/>
      </w:pPr>
      <w:r>
        <w:rPr>
          <w:rFonts w:ascii="Times New Roman" w:eastAsia="Times New Roman" w:hAnsi="Times New Roman" w:cs="Times New Roman"/>
          <w:sz w:val="28"/>
        </w:rPr>
        <w:t xml:space="preserve">В рамках конференции планируется проведение мастер-классов, открытых лекций по истории науки. </w:t>
      </w:r>
    </w:p>
    <w:p w:rsidR="00067D08" w:rsidRDefault="00265A3C">
      <w:pPr>
        <w:spacing w:after="13" w:line="267" w:lineRule="auto"/>
        <w:ind w:left="62" w:firstLine="708"/>
        <w:jc w:val="both"/>
      </w:pPr>
      <w:r>
        <w:rPr>
          <w:rFonts w:ascii="Times New Roman" w:eastAsia="Times New Roman" w:hAnsi="Times New Roman" w:cs="Times New Roman"/>
          <w:sz w:val="28"/>
        </w:rPr>
        <w:t>Допускается заочное участие с предоставлением текста выступления до начала работы конференции. В данном случае сообщения участник</w:t>
      </w:r>
      <w:r>
        <w:rPr>
          <w:rFonts w:ascii="Times New Roman" w:eastAsia="Times New Roman" w:hAnsi="Times New Roman" w:cs="Times New Roman"/>
          <w:sz w:val="28"/>
        </w:rPr>
        <w:t xml:space="preserve">ов будут представлены в формате стендовых докладов.  </w:t>
      </w:r>
    </w:p>
    <w:p w:rsidR="00067D08" w:rsidRDefault="00265A3C">
      <w:pPr>
        <w:spacing w:after="13" w:line="267" w:lineRule="auto"/>
        <w:ind w:left="62" w:firstLine="708"/>
        <w:jc w:val="both"/>
      </w:pPr>
      <w:r>
        <w:rPr>
          <w:rFonts w:ascii="Times New Roman" w:eastAsia="Times New Roman" w:hAnsi="Times New Roman" w:cs="Times New Roman"/>
          <w:sz w:val="28"/>
        </w:rPr>
        <w:t xml:space="preserve">По итогам работы конференции планируется </w:t>
      </w:r>
      <w:r>
        <w:rPr>
          <w:rFonts w:ascii="Times New Roman" w:eastAsia="Times New Roman" w:hAnsi="Times New Roman" w:cs="Times New Roman"/>
          <w:b/>
          <w:sz w:val="28"/>
        </w:rPr>
        <w:t xml:space="preserve">издание сборника </w:t>
      </w:r>
      <w:r>
        <w:rPr>
          <w:rFonts w:ascii="Times New Roman" w:eastAsia="Times New Roman" w:hAnsi="Times New Roman" w:cs="Times New Roman"/>
          <w:sz w:val="28"/>
        </w:rPr>
        <w:t>докладов и сообщений (научного электронного издания с присвоением ISBN и регистрацией в «</w:t>
      </w:r>
      <w:proofErr w:type="spellStart"/>
      <w:r>
        <w:rPr>
          <w:rFonts w:ascii="Times New Roman" w:eastAsia="Times New Roman" w:hAnsi="Times New Roman" w:cs="Times New Roman"/>
          <w:sz w:val="28"/>
        </w:rPr>
        <w:t>Информрегистре</w:t>
      </w:r>
      <w:proofErr w:type="spellEnd"/>
      <w:r>
        <w:rPr>
          <w:rFonts w:ascii="Times New Roman" w:eastAsia="Times New Roman" w:hAnsi="Times New Roman" w:cs="Times New Roman"/>
          <w:sz w:val="28"/>
        </w:rPr>
        <w:t>»). Требования к оформлению статей содерж</w:t>
      </w:r>
      <w:r>
        <w:rPr>
          <w:rFonts w:ascii="Times New Roman" w:eastAsia="Times New Roman" w:hAnsi="Times New Roman" w:cs="Times New Roman"/>
          <w:sz w:val="28"/>
        </w:rPr>
        <w:t xml:space="preserve">атся в Приложении № 1 к Информационному письму. Материалы для публикации принимаются до </w:t>
      </w:r>
      <w:r>
        <w:rPr>
          <w:rFonts w:ascii="Times New Roman" w:eastAsia="Times New Roman" w:hAnsi="Times New Roman" w:cs="Times New Roman"/>
          <w:b/>
          <w:sz w:val="28"/>
        </w:rPr>
        <w:t xml:space="preserve">29 марта 2024 г. </w:t>
      </w:r>
      <w:r>
        <w:rPr>
          <w:rFonts w:ascii="Times New Roman" w:eastAsia="Times New Roman" w:hAnsi="Times New Roman" w:cs="Times New Roman"/>
          <w:sz w:val="28"/>
        </w:rPr>
        <w:t xml:space="preserve">по адресу </w:t>
      </w:r>
      <w:r>
        <w:rPr>
          <w:rFonts w:ascii="Times New Roman" w:eastAsia="Times New Roman" w:hAnsi="Times New Roman" w:cs="Times New Roman"/>
          <w:b/>
          <w:color w:val="0563C1"/>
          <w:sz w:val="28"/>
          <w:u w:val="single" w:color="0563C1"/>
        </w:rPr>
        <w:t>ist-vesna@tsput.ru</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(если ранее они не были направлены одновременно с заявкой). </w:t>
      </w:r>
    </w:p>
    <w:p w:rsidR="00067D08" w:rsidRDefault="00265A3C">
      <w:pPr>
        <w:spacing w:after="13" w:line="267" w:lineRule="auto"/>
        <w:ind w:left="62" w:firstLine="708"/>
        <w:jc w:val="both"/>
      </w:pPr>
      <w:r>
        <w:rPr>
          <w:rFonts w:ascii="Times New Roman" w:eastAsia="Times New Roman" w:hAnsi="Times New Roman" w:cs="Times New Roman"/>
          <w:sz w:val="28"/>
        </w:rPr>
        <w:t xml:space="preserve">Лучшие доклады будут рекомендованы к бесплатной публикации в </w:t>
      </w:r>
      <w:r>
        <w:rPr>
          <w:rFonts w:ascii="Times New Roman" w:eastAsia="Times New Roman" w:hAnsi="Times New Roman" w:cs="Times New Roman"/>
          <w:sz w:val="28"/>
        </w:rPr>
        <w:t xml:space="preserve">журналах: </w:t>
      </w:r>
    </w:p>
    <w:p w:rsidR="00067D08" w:rsidRPr="00AE6B71" w:rsidRDefault="00265A3C">
      <w:pPr>
        <w:numPr>
          <w:ilvl w:val="0"/>
          <w:numId w:val="2"/>
        </w:numPr>
        <w:spacing w:after="13" w:line="267" w:lineRule="auto"/>
        <w:ind w:firstLine="708"/>
        <w:jc w:val="both"/>
        <w:rPr>
          <w:lang w:val="en-US"/>
        </w:rPr>
      </w:pPr>
      <w:r w:rsidRPr="00AE6B71">
        <w:rPr>
          <w:rFonts w:ascii="Times New Roman" w:eastAsia="Times New Roman" w:hAnsi="Times New Roman" w:cs="Times New Roman"/>
          <w:sz w:val="28"/>
          <w:lang w:val="en-US"/>
        </w:rPr>
        <w:t>«</w:t>
      </w:r>
      <w:r>
        <w:rPr>
          <w:rFonts w:ascii="Times New Roman" w:eastAsia="Times New Roman" w:hAnsi="Times New Roman" w:cs="Times New Roman"/>
          <w:sz w:val="28"/>
        </w:rPr>
        <w:t>Время</w:t>
      </w:r>
      <w:r w:rsidRPr="00AE6B71">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науки</w:t>
      </w:r>
      <w:r w:rsidRPr="00AE6B71">
        <w:rPr>
          <w:rFonts w:ascii="Times New Roman" w:eastAsia="Times New Roman" w:hAnsi="Times New Roman" w:cs="Times New Roman"/>
          <w:sz w:val="28"/>
          <w:lang w:val="en-US"/>
        </w:rPr>
        <w:t xml:space="preserve"> - The Times of Science» (</w:t>
      </w:r>
      <w:hyperlink r:id="rId6">
        <w:r w:rsidRPr="00AE6B71">
          <w:rPr>
            <w:rFonts w:ascii="Times New Roman" w:eastAsia="Times New Roman" w:hAnsi="Times New Roman" w:cs="Times New Roman"/>
            <w:color w:val="0563C1"/>
            <w:sz w:val="28"/>
            <w:u w:val="single" w:color="0563C1"/>
            <w:lang w:val="en-US"/>
          </w:rPr>
          <w:t>https://tsput.ru/journals/21960/</w:t>
        </w:r>
      </w:hyperlink>
      <w:hyperlink r:id="rId7">
        <w:r w:rsidRPr="00AE6B71">
          <w:rPr>
            <w:rFonts w:ascii="Times New Roman" w:eastAsia="Times New Roman" w:hAnsi="Times New Roman" w:cs="Times New Roman"/>
            <w:sz w:val="28"/>
            <w:lang w:val="en-US"/>
          </w:rPr>
          <w:t>)</w:t>
        </w:r>
      </w:hyperlink>
      <w:r w:rsidRPr="00AE6B71">
        <w:rPr>
          <w:rFonts w:ascii="Times New Roman" w:eastAsia="Times New Roman" w:hAnsi="Times New Roman" w:cs="Times New Roman"/>
          <w:sz w:val="28"/>
          <w:lang w:val="en-US"/>
        </w:rPr>
        <w:t xml:space="preserve">; </w:t>
      </w:r>
    </w:p>
    <w:p w:rsidR="00067D08" w:rsidRDefault="00265A3C">
      <w:pPr>
        <w:numPr>
          <w:ilvl w:val="0"/>
          <w:numId w:val="2"/>
        </w:numPr>
        <w:spacing w:after="13" w:line="267" w:lineRule="auto"/>
        <w:ind w:firstLine="708"/>
        <w:jc w:val="both"/>
      </w:pPr>
      <w:r>
        <w:rPr>
          <w:rFonts w:ascii="Times New Roman" w:eastAsia="Times New Roman" w:hAnsi="Times New Roman" w:cs="Times New Roman"/>
          <w:sz w:val="28"/>
        </w:rPr>
        <w:t>«Тульский научный вестник. Серия История. Языкознание» (</w:t>
      </w:r>
      <w:hyperlink r:id="rId8">
        <w:r>
          <w:rPr>
            <w:rFonts w:ascii="Times New Roman" w:eastAsia="Times New Roman" w:hAnsi="Times New Roman" w:cs="Times New Roman"/>
            <w:color w:val="0563C1"/>
            <w:sz w:val="28"/>
            <w:u w:val="single" w:color="0563C1"/>
          </w:rPr>
          <w:t>http://tula</w:t>
        </w:r>
      </w:hyperlink>
      <w:hyperlink r:id="rId9"/>
      <w:hyperlink r:id="rId10">
        <w:r>
          <w:rPr>
            <w:rFonts w:ascii="Times New Roman" w:eastAsia="Times New Roman" w:hAnsi="Times New Roman" w:cs="Times New Roman"/>
            <w:color w:val="0563C1"/>
            <w:sz w:val="28"/>
            <w:u w:val="single" w:color="0563C1"/>
          </w:rPr>
          <w:t>vestnik.ru/</w:t>
        </w:r>
      </w:hyperlink>
      <w:hyperlink r:id="rId11">
        <w:r>
          <w:rPr>
            <w:rFonts w:ascii="Times New Roman" w:eastAsia="Times New Roman" w:hAnsi="Times New Roman" w:cs="Times New Roman"/>
            <w:sz w:val="28"/>
          </w:rPr>
          <w:t>)</w:t>
        </w:r>
      </w:hyperlink>
      <w:r>
        <w:rPr>
          <w:rFonts w:ascii="Times New Roman" w:eastAsia="Times New Roman" w:hAnsi="Times New Roman" w:cs="Times New Roman"/>
          <w:sz w:val="28"/>
        </w:rPr>
        <w:t xml:space="preserve">. </w:t>
      </w:r>
    </w:p>
    <w:p w:rsidR="00067D08" w:rsidRDefault="00265A3C">
      <w:pPr>
        <w:spacing w:after="13" w:line="267" w:lineRule="auto"/>
        <w:ind w:left="62" w:firstLine="708"/>
        <w:jc w:val="both"/>
      </w:pPr>
      <w:r>
        <w:rPr>
          <w:rFonts w:ascii="Times New Roman" w:eastAsia="Times New Roman" w:hAnsi="Times New Roman" w:cs="Times New Roman"/>
          <w:b/>
          <w:sz w:val="28"/>
        </w:rPr>
        <w:t>Проведение конференции планируется в гибридном формате.</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Ссылки для подключения будут направлены участникам конференции после включения заявок в программу мероприятия. </w:t>
      </w:r>
    </w:p>
    <w:p w:rsidR="00067D08" w:rsidRDefault="00265A3C">
      <w:pPr>
        <w:spacing w:after="13" w:line="267" w:lineRule="auto"/>
        <w:ind w:left="62" w:firstLine="708"/>
        <w:jc w:val="both"/>
      </w:pPr>
      <w:r>
        <w:rPr>
          <w:rFonts w:ascii="Times New Roman" w:eastAsia="Times New Roman" w:hAnsi="Times New Roman" w:cs="Times New Roman"/>
          <w:sz w:val="28"/>
        </w:rPr>
        <w:t xml:space="preserve">В рамках конференции планируется проведение специальных мероприятий для преподавателей вузов и школьных учителей России и Беларуси: </w:t>
      </w:r>
    </w:p>
    <w:p w:rsidR="00067D08" w:rsidRDefault="00265A3C">
      <w:pPr>
        <w:spacing w:after="13" w:line="267" w:lineRule="auto"/>
        <w:ind w:left="62" w:right="-10" w:firstLine="698"/>
        <w:jc w:val="both"/>
      </w:pPr>
      <w:r>
        <w:rPr>
          <w:rFonts w:ascii="Times New Roman" w:eastAsia="Times New Roman" w:hAnsi="Times New Roman" w:cs="Times New Roman"/>
          <w:sz w:val="28"/>
        </w:rPr>
        <w:t xml:space="preserve">1. </w:t>
      </w:r>
      <w:r>
        <w:rPr>
          <w:rFonts w:ascii="Times New Roman" w:eastAsia="Times New Roman" w:hAnsi="Times New Roman" w:cs="Times New Roman"/>
          <w:i/>
          <w:sz w:val="28"/>
        </w:rPr>
        <w:t>Семинар</w:t>
      </w:r>
      <w:r>
        <w:rPr>
          <w:rFonts w:ascii="Times New Roman" w:eastAsia="Times New Roman" w:hAnsi="Times New Roman" w:cs="Times New Roman"/>
          <w:sz w:val="28"/>
        </w:rPr>
        <w:t xml:space="preserve"> </w:t>
      </w:r>
      <w:r>
        <w:rPr>
          <w:rFonts w:ascii="Times New Roman" w:eastAsia="Times New Roman" w:hAnsi="Times New Roman" w:cs="Times New Roman"/>
          <w:i/>
          <w:sz w:val="28"/>
        </w:rPr>
        <w:t>«Методическое обеспечение современного исторического образования»</w:t>
      </w:r>
      <w:r>
        <w:rPr>
          <w:rFonts w:ascii="Times New Roman" w:eastAsia="Times New Roman" w:hAnsi="Times New Roman" w:cs="Times New Roman"/>
          <w:sz w:val="28"/>
        </w:rPr>
        <w:t xml:space="preserve">, в рамках которого предполагается обсуждение следующих вопросов: </w:t>
      </w:r>
    </w:p>
    <w:p w:rsidR="00067D08" w:rsidRDefault="00265A3C">
      <w:pPr>
        <w:numPr>
          <w:ilvl w:val="0"/>
          <w:numId w:val="3"/>
        </w:numPr>
        <w:spacing w:after="13" w:line="267" w:lineRule="auto"/>
        <w:ind w:hanging="370"/>
        <w:jc w:val="both"/>
      </w:pPr>
      <w:r>
        <w:rPr>
          <w:rFonts w:ascii="Times New Roman" w:eastAsia="Times New Roman" w:hAnsi="Times New Roman" w:cs="Times New Roman"/>
          <w:sz w:val="28"/>
        </w:rPr>
        <w:t xml:space="preserve">современный учебник истории как средство обучения; </w:t>
      </w:r>
    </w:p>
    <w:p w:rsidR="00067D08" w:rsidRDefault="00265A3C">
      <w:pPr>
        <w:numPr>
          <w:ilvl w:val="0"/>
          <w:numId w:val="3"/>
        </w:numPr>
        <w:spacing w:after="13" w:line="267" w:lineRule="auto"/>
        <w:ind w:hanging="370"/>
        <w:jc w:val="both"/>
      </w:pPr>
      <w:r>
        <w:rPr>
          <w:rFonts w:ascii="Times New Roman" w:eastAsia="Times New Roman" w:hAnsi="Times New Roman" w:cs="Times New Roman"/>
          <w:sz w:val="28"/>
        </w:rPr>
        <w:t xml:space="preserve">цифровые образовательные ресурсы в урочной и внеурочной </w:t>
      </w:r>
    </w:p>
    <w:p w:rsidR="00067D08" w:rsidRDefault="00265A3C">
      <w:pPr>
        <w:spacing w:after="13" w:line="267" w:lineRule="auto"/>
        <w:ind w:left="72" w:hanging="10"/>
        <w:jc w:val="both"/>
      </w:pPr>
      <w:r>
        <w:rPr>
          <w:rFonts w:ascii="Times New Roman" w:eastAsia="Times New Roman" w:hAnsi="Times New Roman" w:cs="Times New Roman"/>
          <w:sz w:val="28"/>
        </w:rPr>
        <w:t xml:space="preserve">деятельности; </w:t>
      </w:r>
    </w:p>
    <w:p w:rsidR="00067D08" w:rsidRDefault="00265A3C">
      <w:pPr>
        <w:numPr>
          <w:ilvl w:val="0"/>
          <w:numId w:val="3"/>
        </w:numPr>
        <w:spacing w:after="13" w:line="267" w:lineRule="auto"/>
        <w:ind w:hanging="370"/>
        <w:jc w:val="both"/>
      </w:pPr>
      <w:r>
        <w:rPr>
          <w:rFonts w:ascii="Times New Roman" w:eastAsia="Times New Roman" w:hAnsi="Times New Roman" w:cs="Times New Roman"/>
          <w:sz w:val="28"/>
        </w:rPr>
        <w:t xml:space="preserve">проблема отбора содержания современного исторического образования. </w:t>
      </w:r>
    </w:p>
    <w:p w:rsidR="00067D08" w:rsidRDefault="00265A3C">
      <w:pPr>
        <w:spacing w:after="13" w:line="267" w:lineRule="auto"/>
        <w:ind w:left="62" w:right="-10" w:firstLine="698"/>
        <w:jc w:val="both"/>
      </w:pPr>
      <w:r>
        <w:rPr>
          <w:rFonts w:ascii="Times New Roman" w:eastAsia="Times New Roman" w:hAnsi="Times New Roman" w:cs="Times New Roman"/>
          <w:sz w:val="28"/>
        </w:rPr>
        <w:lastRenderedPageBreak/>
        <w:t xml:space="preserve">2. </w:t>
      </w:r>
      <w:r>
        <w:rPr>
          <w:rFonts w:ascii="Times New Roman" w:eastAsia="Times New Roman" w:hAnsi="Times New Roman" w:cs="Times New Roman"/>
          <w:i/>
          <w:sz w:val="28"/>
        </w:rPr>
        <w:t>Семинар «Исторический источник в науке и образовании: традиции национальных школ»</w:t>
      </w:r>
      <w:r>
        <w:rPr>
          <w:rFonts w:ascii="Times New Roman" w:eastAsia="Times New Roman" w:hAnsi="Times New Roman" w:cs="Times New Roman"/>
          <w:sz w:val="28"/>
        </w:rPr>
        <w:t>,</w:t>
      </w:r>
      <w:r>
        <w:t xml:space="preserve"> </w:t>
      </w:r>
      <w:r>
        <w:rPr>
          <w:rFonts w:ascii="Times New Roman" w:eastAsia="Times New Roman" w:hAnsi="Times New Roman" w:cs="Times New Roman"/>
          <w:sz w:val="28"/>
        </w:rPr>
        <w:t xml:space="preserve">в рамках которого предполагается обсуждение следующих вопросов: </w:t>
      </w:r>
    </w:p>
    <w:p w:rsidR="00067D08" w:rsidRDefault="00265A3C">
      <w:pPr>
        <w:numPr>
          <w:ilvl w:val="0"/>
          <w:numId w:val="4"/>
        </w:numPr>
        <w:spacing w:after="13" w:line="267" w:lineRule="auto"/>
        <w:ind w:firstLine="708"/>
        <w:jc w:val="both"/>
      </w:pPr>
      <w:r>
        <w:rPr>
          <w:rFonts w:ascii="Times New Roman" w:eastAsia="Times New Roman" w:hAnsi="Times New Roman" w:cs="Times New Roman"/>
          <w:sz w:val="28"/>
        </w:rPr>
        <w:t>Исторический источник – проблема опре</w:t>
      </w:r>
      <w:r>
        <w:rPr>
          <w:rFonts w:ascii="Times New Roman" w:eastAsia="Times New Roman" w:hAnsi="Times New Roman" w:cs="Times New Roman"/>
          <w:sz w:val="28"/>
        </w:rPr>
        <w:t xml:space="preserve">деления понятия; </w:t>
      </w:r>
    </w:p>
    <w:p w:rsidR="00067D08" w:rsidRDefault="00265A3C">
      <w:pPr>
        <w:numPr>
          <w:ilvl w:val="0"/>
          <w:numId w:val="4"/>
        </w:numPr>
        <w:spacing w:after="13" w:line="267" w:lineRule="auto"/>
        <w:ind w:firstLine="708"/>
        <w:jc w:val="both"/>
      </w:pPr>
      <w:r>
        <w:rPr>
          <w:rFonts w:ascii="Times New Roman" w:eastAsia="Times New Roman" w:hAnsi="Times New Roman" w:cs="Times New Roman"/>
          <w:sz w:val="28"/>
        </w:rPr>
        <w:t xml:space="preserve">Исторический источник в опыте научно-педагогической работы; </w:t>
      </w:r>
    </w:p>
    <w:p w:rsidR="00067D08" w:rsidRDefault="00265A3C">
      <w:pPr>
        <w:numPr>
          <w:ilvl w:val="0"/>
          <w:numId w:val="4"/>
        </w:numPr>
        <w:spacing w:after="13" w:line="267" w:lineRule="auto"/>
        <w:ind w:firstLine="708"/>
        <w:jc w:val="both"/>
      </w:pPr>
      <w:r>
        <w:rPr>
          <w:rFonts w:ascii="Times New Roman" w:eastAsia="Times New Roman" w:hAnsi="Times New Roman" w:cs="Times New Roman"/>
          <w:sz w:val="28"/>
        </w:rPr>
        <w:t xml:space="preserve">Исторический источник в современной учебной и учебно-методической работе: проблемы и достижения. </w:t>
      </w:r>
    </w:p>
    <w:p w:rsidR="00067D08" w:rsidRDefault="00265A3C">
      <w:pPr>
        <w:spacing w:after="25"/>
        <w:ind w:left="785"/>
      </w:pPr>
      <w:r>
        <w:rPr>
          <w:rFonts w:ascii="Times New Roman" w:eastAsia="Times New Roman" w:hAnsi="Times New Roman" w:cs="Times New Roman"/>
          <w:sz w:val="28"/>
        </w:rPr>
        <w:t xml:space="preserve"> </w:t>
      </w:r>
    </w:p>
    <w:p w:rsidR="00067D08" w:rsidRDefault="00265A3C">
      <w:pPr>
        <w:spacing w:after="13" w:line="267" w:lineRule="auto"/>
        <w:ind w:left="62" w:firstLine="708"/>
        <w:jc w:val="both"/>
      </w:pPr>
      <w:r>
        <w:rPr>
          <w:rFonts w:ascii="Times New Roman" w:eastAsia="Times New Roman" w:hAnsi="Times New Roman" w:cs="Times New Roman"/>
          <w:sz w:val="28"/>
        </w:rPr>
        <w:t>По вопросам, связанным с организацией конференции, можно обратиться к ассисте</w:t>
      </w:r>
      <w:r>
        <w:rPr>
          <w:rFonts w:ascii="Times New Roman" w:eastAsia="Times New Roman" w:hAnsi="Times New Roman" w:cs="Times New Roman"/>
          <w:sz w:val="28"/>
        </w:rPr>
        <w:t xml:space="preserve">нту кафедры истории и археологии </w:t>
      </w:r>
      <w:proofErr w:type="spellStart"/>
      <w:r>
        <w:rPr>
          <w:rFonts w:ascii="Times New Roman" w:eastAsia="Times New Roman" w:hAnsi="Times New Roman" w:cs="Times New Roman"/>
          <w:sz w:val="28"/>
        </w:rPr>
        <w:t>Тюхановой</w:t>
      </w:r>
      <w:proofErr w:type="spellEnd"/>
      <w:r>
        <w:rPr>
          <w:rFonts w:ascii="Times New Roman" w:eastAsia="Times New Roman" w:hAnsi="Times New Roman" w:cs="Times New Roman"/>
          <w:sz w:val="28"/>
        </w:rPr>
        <w:t xml:space="preserve"> Александре Михайловне по адресу: </w:t>
      </w:r>
      <w:r>
        <w:rPr>
          <w:rFonts w:ascii="Times New Roman" w:eastAsia="Times New Roman" w:hAnsi="Times New Roman" w:cs="Times New Roman"/>
          <w:b/>
          <w:sz w:val="28"/>
        </w:rPr>
        <w:t>ist-vesna@tsput.ru</w:t>
      </w:r>
      <w:r>
        <w:rPr>
          <w:rFonts w:ascii="Times New Roman" w:eastAsia="Times New Roman" w:hAnsi="Times New Roman" w:cs="Times New Roman"/>
          <w:sz w:val="28"/>
        </w:rPr>
        <w:t xml:space="preserve"> </w:t>
      </w:r>
    </w:p>
    <w:p w:rsidR="00067D08" w:rsidRDefault="00265A3C">
      <w:pPr>
        <w:spacing w:after="0"/>
        <w:ind w:left="10" w:right="-10" w:hanging="10"/>
        <w:jc w:val="right"/>
      </w:pPr>
      <w:r>
        <w:rPr>
          <w:rFonts w:ascii="Times New Roman" w:eastAsia="Times New Roman" w:hAnsi="Times New Roman" w:cs="Times New Roman"/>
          <w:b/>
          <w:sz w:val="28"/>
        </w:rPr>
        <w:t xml:space="preserve">Приложение № 1 </w:t>
      </w:r>
    </w:p>
    <w:p w:rsidR="00067D08" w:rsidRDefault="00265A3C">
      <w:pPr>
        <w:spacing w:after="29"/>
        <w:ind w:left="141"/>
        <w:jc w:val="center"/>
      </w:pPr>
      <w:r>
        <w:rPr>
          <w:rFonts w:ascii="Times New Roman" w:eastAsia="Times New Roman" w:hAnsi="Times New Roman" w:cs="Times New Roman"/>
          <w:b/>
          <w:sz w:val="28"/>
        </w:rPr>
        <w:t xml:space="preserve"> </w:t>
      </w:r>
    </w:p>
    <w:p w:rsidR="00067D08" w:rsidRDefault="00265A3C">
      <w:pPr>
        <w:pStyle w:val="1"/>
        <w:ind w:left="83" w:right="1"/>
      </w:pPr>
      <w:r>
        <w:t xml:space="preserve">Требования к оформлению текста статей </w:t>
      </w:r>
    </w:p>
    <w:p w:rsidR="00067D08" w:rsidRDefault="00265A3C">
      <w:pPr>
        <w:spacing w:after="0"/>
        <w:ind w:left="141"/>
        <w:jc w:val="center"/>
      </w:pPr>
      <w:r>
        <w:rPr>
          <w:rFonts w:ascii="Times New Roman" w:eastAsia="Times New Roman" w:hAnsi="Times New Roman" w:cs="Times New Roman"/>
          <w:sz w:val="28"/>
        </w:rPr>
        <w:t xml:space="preserve"> </w:t>
      </w:r>
    </w:p>
    <w:p w:rsidR="00067D08" w:rsidRDefault="00265A3C">
      <w:pPr>
        <w:numPr>
          <w:ilvl w:val="0"/>
          <w:numId w:val="5"/>
        </w:numPr>
        <w:spacing w:after="15" w:line="270" w:lineRule="auto"/>
        <w:ind w:hanging="360"/>
        <w:jc w:val="both"/>
      </w:pPr>
      <w:r>
        <w:rPr>
          <w:rFonts w:ascii="Times New Roman" w:eastAsia="Times New Roman" w:hAnsi="Times New Roman" w:cs="Times New Roman"/>
          <w:sz w:val="26"/>
        </w:rPr>
        <w:t xml:space="preserve">Формат текстового файла </w:t>
      </w:r>
      <w:proofErr w:type="spellStart"/>
      <w:r>
        <w:rPr>
          <w:rFonts w:ascii="Times New Roman" w:eastAsia="Times New Roman" w:hAnsi="Times New Roman" w:cs="Times New Roman"/>
          <w:sz w:val="26"/>
        </w:rPr>
        <w:t>Microsoft</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Word</w:t>
      </w:r>
      <w:proofErr w:type="spellEnd"/>
      <w:r>
        <w:rPr>
          <w:rFonts w:ascii="Times New Roman" w:eastAsia="Times New Roman" w:hAnsi="Times New Roman" w:cs="Times New Roman"/>
          <w:sz w:val="26"/>
        </w:rPr>
        <w:t xml:space="preserve">. </w:t>
      </w:r>
    </w:p>
    <w:p w:rsidR="00067D08" w:rsidRDefault="00265A3C">
      <w:pPr>
        <w:numPr>
          <w:ilvl w:val="0"/>
          <w:numId w:val="5"/>
        </w:numPr>
        <w:spacing w:after="15" w:line="270" w:lineRule="auto"/>
        <w:ind w:hanging="360"/>
        <w:jc w:val="both"/>
      </w:pPr>
      <w:r>
        <w:rPr>
          <w:rFonts w:ascii="Times New Roman" w:eastAsia="Times New Roman" w:hAnsi="Times New Roman" w:cs="Times New Roman"/>
          <w:sz w:val="26"/>
        </w:rPr>
        <w:t xml:space="preserve">Объем статьи от 7 до 20 </w:t>
      </w:r>
      <w:r>
        <w:rPr>
          <w:rFonts w:ascii="Times New Roman" w:eastAsia="Times New Roman" w:hAnsi="Times New Roman" w:cs="Times New Roman"/>
          <w:sz w:val="26"/>
        </w:rPr>
        <w:t xml:space="preserve">тыс. печатных знаков (включая пробелы). </w:t>
      </w:r>
    </w:p>
    <w:p w:rsidR="00067D08" w:rsidRDefault="00265A3C">
      <w:pPr>
        <w:numPr>
          <w:ilvl w:val="0"/>
          <w:numId w:val="5"/>
        </w:numPr>
        <w:spacing w:after="15" w:line="270" w:lineRule="auto"/>
        <w:ind w:hanging="360"/>
        <w:jc w:val="both"/>
      </w:pPr>
      <w:r>
        <w:rPr>
          <w:rFonts w:ascii="Times New Roman" w:eastAsia="Times New Roman" w:hAnsi="Times New Roman" w:cs="Times New Roman"/>
          <w:sz w:val="26"/>
        </w:rPr>
        <w:t xml:space="preserve">Шрифт: </w:t>
      </w:r>
      <w:proofErr w:type="spellStart"/>
      <w:r>
        <w:rPr>
          <w:rFonts w:ascii="Times New Roman" w:eastAsia="Times New Roman" w:hAnsi="Times New Roman" w:cs="Times New Roman"/>
          <w:sz w:val="26"/>
        </w:rPr>
        <w:t>Times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New</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Roman</w:t>
      </w:r>
      <w:proofErr w:type="spellEnd"/>
      <w:r>
        <w:rPr>
          <w:rFonts w:ascii="Times New Roman" w:eastAsia="Times New Roman" w:hAnsi="Times New Roman" w:cs="Times New Roman"/>
          <w:sz w:val="26"/>
        </w:rPr>
        <w:t xml:space="preserve">, кегль – 14, межстрочный интервал – одинарный. </w:t>
      </w:r>
    </w:p>
    <w:p w:rsidR="00067D08" w:rsidRDefault="00265A3C">
      <w:pPr>
        <w:numPr>
          <w:ilvl w:val="0"/>
          <w:numId w:val="5"/>
        </w:numPr>
        <w:spacing w:after="15" w:line="270" w:lineRule="auto"/>
        <w:ind w:hanging="360"/>
        <w:jc w:val="both"/>
      </w:pPr>
      <w:r>
        <w:rPr>
          <w:rFonts w:ascii="Times New Roman" w:eastAsia="Times New Roman" w:hAnsi="Times New Roman" w:cs="Times New Roman"/>
          <w:sz w:val="26"/>
        </w:rPr>
        <w:t xml:space="preserve">Поля: верхнее, нижнее, правое, левое по 2 см. </w:t>
      </w:r>
    </w:p>
    <w:p w:rsidR="00067D08" w:rsidRDefault="00265A3C">
      <w:pPr>
        <w:numPr>
          <w:ilvl w:val="0"/>
          <w:numId w:val="5"/>
        </w:numPr>
        <w:spacing w:after="15" w:line="270" w:lineRule="auto"/>
        <w:ind w:hanging="360"/>
        <w:jc w:val="both"/>
      </w:pPr>
      <w:r>
        <w:rPr>
          <w:rFonts w:ascii="Times New Roman" w:eastAsia="Times New Roman" w:hAnsi="Times New Roman" w:cs="Times New Roman"/>
          <w:sz w:val="26"/>
        </w:rPr>
        <w:t xml:space="preserve">Абзацный отступ – 1,25 см. </w:t>
      </w:r>
    </w:p>
    <w:p w:rsidR="00067D08" w:rsidRDefault="00265A3C">
      <w:pPr>
        <w:numPr>
          <w:ilvl w:val="0"/>
          <w:numId w:val="5"/>
        </w:numPr>
        <w:spacing w:after="15" w:line="270" w:lineRule="auto"/>
        <w:ind w:hanging="360"/>
        <w:jc w:val="both"/>
      </w:pPr>
      <w:r>
        <w:rPr>
          <w:rFonts w:ascii="Times New Roman" w:eastAsia="Times New Roman" w:hAnsi="Times New Roman" w:cs="Times New Roman"/>
          <w:sz w:val="26"/>
        </w:rPr>
        <w:t xml:space="preserve">Сноски </w:t>
      </w:r>
      <w:proofErr w:type="spellStart"/>
      <w:r>
        <w:rPr>
          <w:rFonts w:ascii="Times New Roman" w:eastAsia="Times New Roman" w:hAnsi="Times New Roman" w:cs="Times New Roman"/>
          <w:sz w:val="26"/>
        </w:rPr>
        <w:t>внутритекстовые</w:t>
      </w:r>
      <w:proofErr w:type="spellEnd"/>
      <w:r>
        <w:rPr>
          <w:rFonts w:ascii="Times New Roman" w:eastAsia="Times New Roman" w:hAnsi="Times New Roman" w:cs="Times New Roman"/>
          <w:sz w:val="26"/>
        </w:rPr>
        <w:t>. Ссылки на научную литературу оформляются в «к</w:t>
      </w:r>
      <w:r>
        <w:rPr>
          <w:rFonts w:ascii="Times New Roman" w:eastAsia="Times New Roman" w:hAnsi="Times New Roman" w:cs="Times New Roman"/>
          <w:sz w:val="26"/>
        </w:rPr>
        <w:t xml:space="preserve">вадратных скобках» в соответствии с ГОСТ Р 7.05-2008 (см.: Образец в письме). </w:t>
      </w:r>
    </w:p>
    <w:p w:rsidR="00067D08" w:rsidRDefault="00265A3C">
      <w:pPr>
        <w:numPr>
          <w:ilvl w:val="0"/>
          <w:numId w:val="5"/>
        </w:numPr>
        <w:spacing w:after="15" w:line="270" w:lineRule="auto"/>
        <w:ind w:hanging="360"/>
        <w:jc w:val="both"/>
      </w:pPr>
      <w:r>
        <w:rPr>
          <w:rFonts w:ascii="Times New Roman" w:eastAsia="Times New Roman" w:hAnsi="Times New Roman" w:cs="Times New Roman"/>
          <w:sz w:val="26"/>
        </w:rPr>
        <w:t xml:space="preserve">Статья должна содержать библиографический список используемых автором научных трудов и исторических источников. Указанные в списке труды должны быть пронумерованы и размещены </w:t>
      </w:r>
      <w:r>
        <w:rPr>
          <w:rFonts w:ascii="Times New Roman" w:eastAsia="Times New Roman" w:hAnsi="Times New Roman" w:cs="Times New Roman"/>
          <w:b/>
          <w:sz w:val="26"/>
        </w:rPr>
        <w:t>в алфавитном порядке</w:t>
      </w:r>
      <w:r>
        <w:rPr>
          <w:rFonts w:ascii="Times New Roman" w:eastAsia="Times New Roman" w:hAnsi="Times New Roman" w:cs="Times New Roman"/>
          <w:sz w:val="26"/>
        </w:rPr>
        <w:t xml:space="preserve">. Фамилии, инициалы авторов статей и монографий выделяются </w:t>
      </w:r>
      <w:r>
        <w:rPr>
          <w:rFonts w:ascii="Times New Roman" w:eastAsia="Times New Roman" w:hAnsi="Times New Roman" w:cs="Times New Roman"/>
          <w:i/>
          <w:sz w:val="26"/>
        </w:rPr>
        <w:t>курсивом</w:t>
      </w:r>
      <w:r>
        <w:rPr>
          <w:rFonts w:ascii="Times New Roman" w:eastAsia="Times New Roman" w:hAnsi="Times New Roman" w:cs="Times New Roman"/>
          <w:sz w:val="26"/>
        </w:rPr>
        <w:t xml:space="preserve">. </w:t>
      </w:r>
    </w:p>
    <w:p w:rsidR="00067D08" w:rsidRDefault="00265A3C">
      <w:pPr>
        <w:numPr>
          <w:ilvl w:val="0"/>
          <w:numId w:val="5"/>
        </w:numPr>
        <w:spacing w:after="15" w:line="270" w:lineRule="auto"/>
        <w:ind w:hanging="360"/>
        <w:jc w:val="both"/>
      </w:pPr>
      <w:r>
        <w:rPr>
          <w:rFonts w:ascii="Times New Roman" w:eastAsia="Times New Roman" w:hAnsi="Times New Roman" w:cs="Times New Roman"/>
          <w:sz w:val="26"/>
        </w:rPr>
        <w:t xml:space="preserve">В начале статьи необходимо указать: УДК, название статьи, имя автора (соавторов), место работы (учебы), адрес электронной почты. </w:t>
      </w:r>
    </w:p>
    <w:p w:rsidR="00067D08" w:rsidRDefault="00265A3C">
      <w:pPr>
        <w:numPr>
          <w:ilvl w:val="0"/>
          <w:numId w:val="5"/>
        </w:numPr>
        <w:spacing w:after="15" w:line="270" w:lineRule="auto"/>
        <w:ind w:hanging="360"/>
        <w:jc w:val="both"/>
      </w:pPr>
      <w:r>
        <w:rPr>
          <w:rFonts w:ascii="Times New Roman" w:eastAsia="Times New Roman" w:hAnsi="Times New Roman" w:cs="Times New Roman"/>
          <w:sz w:val="26"/>
        </w:rPr>
        <w:t>Перед основным текстом статьи должна</w:t>
      </w:r>
      <w:r>
        <w:rPr>
          <w:rFonts w:ascii="Times New Roman" w:eastAsia="Times New Roman" w:hAnsi="Times New Roman" w:cs="Times New Roman"/>
          <w:sz w:val="26"/>
        </w:rPr>
        <w:t xml:space="preserve"> быть размещена краткая аннотация (до 500 знаков) и ключевые слова (5 – 7) </w:t>
      </w:r>
      <w:r>
        <w:rPr>
          <w:rFonts w:ascii="Times New Roman" w:eastAsia="Times New Roman" w:hAnsi="Times New Roman" w:cs="Times New Roman"/>
          <w:b/>
          <w:sz w:val="26"/>
        </w:rPr>
        <w:t>на русском и английском языках</w:t>
      </w:r>
      <w:r>
        <w:rPr>
          <w:rFonts w:ascii="Times New Roman" w:eastAsia="Times New Roman" w:hAnsi="Times New Roman" w:cs="Times New Roman"/>
          <w:sz w:val="26"/>
        </w:rPr>
        <w:t xml:space="preserve">. Шрифт аннотации, ключевых слов на русском и английском языках – </w:t>
      </w:r>
      <w:proofErr w:type="spellStart"/>
      <w:r>
        <w:rPr>
          <w:rFonts w:ascii="Times New Roman" w:eastAsia="Times New Roman" w:hAnsi="Times New Roman" w:cs="Times New Roman"/>
          <w:sz w:val="26"/>
        </w:rPr>
        <w:t>Times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New</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Roman</w:t>
      </w:r>
      <w:proofErr w:type="spellEnd"/>
      <w:r>
        <w:rPr>
          <w:rFonts w:ascii="Times New Roman" w:eastAsia="Times New Roman" w:hAnsi="Times New Roman" w:cs="Times New Roman"/>
          <w:sz w:val="26"/>
        </w:rPr>
        <w:t>, кегль – 12. Тексты аннотаций на русском и английском языках должны б</w:t>
      </w:r>
      <w:r>
        <w:rPr>
          <w:rFonts w:ascii="Times New Roman" w:eastAsia="Times New Roman" w:hAnsi="Times New Roman" w:cs="Times New Roman"/>
          <w:sz w:val="26"/>
        </w:rPr>
        <w:t xml:space="preserve">ыть идентичны.  </w:t>
      </w:r>
    </w:p>
    <w:p w:rsidR="00067D08" w:rsidRDefault="00265A3C">
      <w:pPr>
        <w:numPr>
          <w:ilvl w:val="0"/>
          <w:numId w:val="5"/>
        </w:numPr>
        <w:spacing w:after="15" w:line="270" w:lineRule="auto"/>
        <w:ind w:hanging="360"/>
        <w:jc w:val="both"/>
      </w:pPr>
      <w:r>
        <w:rPr>
          <w:rFonts w:ascii="Times New Roman" w:eastAsia="Times New Roman" w:hAnsi="Times New Roman" w:cs="Times New Roman"/>
          <w:sz w:val="26"/>
        </w:rPr>
        <w:t>В статьях возможно использование таблиц, диаграмм, иллюстраций (в том числе и цветных) при условии наличия подписи к ним и источников информации, на основе которой они составлены. Иллюстрации предоставляются в форматах *.</w:t>
      </w:r>
      <w:proofErr w:type="spellStart"/>
      <w:r>
        <w:rPr>
          <w:rFonts w:ascii="Times New Roman" w:eastAsia="Times New Roman" w:hAnsi="Times New Roman" w:cs="Times New Roman"/>
          <w:sz w:val="26"/>
        </w:rPr>
        <w:t>tif</w:t>
      </w:r>
      <w:proofErr w:type="spellEnd"/>
      <w:r>
        <w:rPr>
          <w:rFonts w:ascii="Times New Roman" w:eastAsia="Times New Roman" w:hAnsi="Times New Roman" w:cs="Times New Roman"/>
          <w:sz w:val="26"/>
        </w:rPr>
        <w:t xml:space="preserve"> или *.</w:t>
      </w:r>
      <w:proofErr w:type="spellStart"/>
      <w:r>
        <w:rPr>
          <w:rFonts w:ascii="Times New Roman" w:eastAsia="Times New Roman" w:hAnsi="Times New Roman" w:cs="Times New Roman"/>
          <w:sz w:val="26"/>
        </w:rPr>
        <w:t>jpg</w:t>
      </w:r>
      <w:proofErr w:type="spellEnd"/>
      <w:r>
        <w:rPr>
          <w:rFonts w:ascii="Times New Roman" w:eastAsia="Times New Roman" w:hAnsi="Times New Roman" w:cs="Times New Roman"/>
          <w:sz w:val="26"/>
        </w:rPr>
        <w:t xml:space="preserve"> с ра</w:t>
      </w:r>
      <w:r>
        <w:rPr>
          <w:rFonts w:ascii="Times New Roman" w:eastAsia="Times New Roman" w:hAnsi="Times New Roman" w:cs="Times New Roman"/>
          <w:sz w:val="26"/>
        </w:rPr>
        <w:t xml:space="preserve">зрешением не ниже 300х300 </w:t>
      </w:r>
      <w:proofErr w:type="spellStart"/>
      <w:r>
        <w:rPr>
          <w:rFonts w:ascii="Times New Roman" w:eastAsia="Times New Roman" w:hAnsi="Times New Roman" w:cs="Times New Roman"/>
          <w:sz w:val="26"/>
        </w:rPr>
        <w:t>dpi</w:t>
      </w:r>
      <w:proofErr w:type="spellEnd"/>
      <w:r>
        <w:rPr>
          <w:rFonts w:ascii="Times New Roman" w:eastAsia="Times New Roman" w:hAnsi="Times New Roman" w:cs="Times New Roman"/>
          <w:sz w:val="26"/>
        </w:rPr>
        <w:t xml:space="preserve">. </w:t>
      </w:r>
    </w:p>
    <w:p w:rsidR="00067D08" w:rsidRDefault="00265A3C">
      <w:pPr>
        <w:numPr>
          <w:ilvl w:val="0"/>
          <w:numId w:val="5"/>
        </w:numPr>
        <w:spacing w:after="15" w:line="270" w:lineRule="auto"/>
        <w:ind w:hanging="360"/>
        <w:jc w:val="both"/>
      </w:pPr>
      <w:r>
        <w:rPr>
          <w:rFonts w:ascii="Times New Roman" w:eastAsia="Times New Roman" w:hAnsi="Times New Roman" w:cs="Times New Roman"/>
          <w:b/>
          <w:sz w:val="26"/>
        </w:rPr>
        <w:t>Страницы</w:t>
      </w:r>
      <w:r>
        <w:rPr>
          <w:rFonts w:ascii="Times New Roman" w:eastAsia="Times New Roman" w:hAnsi="Times New Roman" w:cs="Times New Roman"/>
          <w:sz w:val="26"/>
        </w:rPr>
        <w:t xml:space="preserve"> в авторских рукописях </w:t>
      </w:r>
      <w:r>
        <w:rPr>
          <w:rFonts w:ascii="Times New Roman" w:eastAsia="Times New Roman" w:hAnsi="Times New Roman" w:cs="Times New Roman"/>
          <w:b/>
          <w:sz w:val="26"/>
        </w:rPr>
        <w:t>не нумеруются.</w:t>
      </w:r>
      <w:r>
        <w:rPr>
          <w:rFonts w:ascii="Times New Roman" w:eastAsia="Times New Roman" w:hAnsi="Times New Roman" w:cs="Times New Roman"/>
          <w:sz w:val="26"/>
        </w:rPr>
        <w:t xml:space="preserve"> </w:t>
      </w:r>
    </w:p>
    <w:p w:rsidR="00067D08" w:rsidRDefault="00265A3C">
      <w:pPr>
        <w:spacing w:after="28"/>
        <w:ind w:left="360"/>
      </w:pPr>
      <w:r>
        <w:rPr>
          <w:rFonts w:ascii="Times New Roman" w:eastAsia="Times New Roman" w:hAnsi="Times New Roman" w:cs="Times New Roman"/>
          <w:sz w:val="26"/>
        </w:rPr>
        <w:t xml:space="preserve"> </w:t>
      </w:r>
    </w:p>
    <w:p w:rsidR="00067D08" w:rsidRDefault="00265A3C">
      <w:pPr>
        <w:spacing w:after="15" w:line="270" w:lineRule="auto"/>
        <w:ind w:left="77" w:firstLine="708"/>
        <w:jc w:val="both"/>
      </w:pPr>
      <w:r>
        <w:rPr>
          <w:rFonts w:ascii="Times New Roman" w:eastAsia="Times New Roman" w:hAnsi="Times New Roman" w:cs="Times New Roman"/>
          <w:b/>
          <w:sz w:val="26"/>
        </w:rPr>
        <w:t xml:space="preserve">Материалы к публикации принимаются </w:t>
      </w:r>
      <w:r>
        <w:rPr>
          <w:rFonts w:ascii="Times New Roman" w:eastAsia="Times New Roman" w:hAnsi="Times New Roman" w:cs="Times New Roman"/>
          <w:sz w:val="26"/>
        </w:rPr>
        <w:t xml:space="preserve">вместе с заявкой или позже (путем их направления авторами на электронный адрес: ist-vesna@tsput.ru </w:t>
      </w:r>
      <w:r>
        <w:rPr>
          <w:rFonts w:ascii="Times New Roman" w:eastAsia="Times New Roman" w:hAnsi="Times New Roman" w:cs="Times New Roman"/>
          <w:b/>
          <w:sz w:val="26"/>
        </w:rPr>
        <w:t>до</w:t>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29 марта </w:t>
      </w:r>
    </w:p>
    <w:p w:rsidR="00067D08" w:rsidRDefault="00265A3C">
      <w:pPr>
        <w:spacing w:after="1" w:line="257" w:lineRule="auto"/>
        <w:ind w:left="72" w:hanging="10"/>
        <w:jc w:val="both"/>
      </w:pPr>
      <w:r>
        <w:rPr>
          <w:rFonts w:ascii="Times New Roman" w:eastAsia="Times New Roman" w:hAnsi="Times New Roman" w:cs="Times New Roman"/>
          <w:b/>
          <w:sz w:val="26"/>
        </w:rPr>
        <w:lastRenderedPageBreak/>
        <w:t>2024 г.</w:t>
      </w:r>
      <w:r>
        <w:rPr>
          <w:rFonts w:ascii="Times New Roman" w:eastAsia="Times New Roman" w:hAnsi="Times New Roman" w:cs="Times New Roman"/>
          <w:sz w:val="26"/>
        </w:rPr>
        <w:t xml:space="preserve">). </w:t>
      </w:r>
    </w:p>
    <w:p w:rsidR="00067D08" w:rsidRDefault="00265A3C">
      <w:pPr>
        <w:spacing w:after="15" w:line="270" w:lineRule="auto"/>
        <w:ind w:left="77" w:firstLine="708"/>
        <w:jc w:val="both"/>
      </w:pPr>
      <w:r>
        <w:rPr>
          <w:rFonts w:ascii="Times New Roman" w:eastAsia="Times New Roman" w:hAnsi="Times New Roman" w:cs="Times New Roman"/>
          <w:sz w:val="26"/>
        </w:rPr>
        <w:t>Все материалы для публикации проходят проверку в системе «</w:t>
      </w:r>
      <w:proofErr w:type="spellStart"/>
      <w:r>
        <w:rPr>
          <w:rFonts w:ascii="Times New Roman" w:eastAsia="Times New Roman" w:hAnsi="Times New Roman" w:cs="Times New Roman"/>
          <w:sz w:val="26"/>
        </w:rPr>
        <w:t>Антиплагиат</w:t>
      </w:r>
      <w:proofErr w:type="spellEnd"/>
      <w:r>
        <w:rPr>
          <w:rFonts w:ascii="Times New Roman" w:eastAsia="Times New Roman" w:hAnsi="Times New Roman" w:cs="Times New Roman"/>
          <w:sz w:val="26"/>
        </w:rPr>
        <w:t xml:space="preserve">». Авторы гарантируют оригинальность предоставляемых рукописей. Редколлегия сборника оставляет за собой право отказать автору в публикации в случае несоответствия текста статьи указанным </w:t>
      </w:r>
      <w:r>
        <w:rPr>
          <w:rFonts w:ascii="Times New Roman" w:eastAsia="Times New Roman" w:hAnsi="Times New Roman" w:cs="Times New Roman"/>
          <w:sz w:val="26"/>
        </w:rPr>
        <w:t xml:space="preserve">требованиям. </w:t>
      </w:r>
    </w:p>
    <w:p w:rsidR="00067D08" w:rsidRDefault="00265A3C">
      <w:pPr>
        <w:spacing w:after="1" w:line="257" w:lineRule="auto"/>
        <w:ind w:left="62" w:firstLine="708"/>
        <w:jc w:val="both"/>
      </w:pPr>
      <w:r>
        <w:rPr>
          <w:rFonts w:ascii="Times New Roman" w:eastAsia="Times New Roman" w:hAnsi="Times New Roman" w:cs="Times New Roman"/>
          <w:sz w:val="26"/>
        </w:rPr>
        <w:t xml:space="preserve">Стоимость публикации – 200 рублей за 1 стр. текста. Средства перечисляются на счет ФГБОУ ВО «ТГПУ им. Л.Н. Толстого». Обращаем Ваше внимание на то, что </w:t>
      </w:r>
      <w:r>
        <w:rPr>
          <w:rFonts w:ascii="Times New Roman" w:eastAsia="Times New Roman" w:hAnsi="Times New Roman" w:cs="Times New Roman"/>
          <w:b/>
          <w:sz w:val="26"/>
        </w:rPr>
        <w:t>перечисление денежных средств на счет Университета для публикации статей осуществляется то</w:t>
      </w:r>
      <w:r>
        <w:rPr>
          <w:rFonts w:ascii="Times New Roman" w:eastAsia="Times New Roman" w:hAnsi="Times New Roman" w:cs="Times New Roman"/>
          <w:b/>
          <w:sz w:val="26"/>
        </w:rPr>
        <w:t>лько после получения автором подтверждения о том, что материалы приняты к печати.</w:t>
      </w:r>
      <w:r>
        <w:rPr>
          <w:rFonts w:ascii="Times New Roman" w:eastAsia="Times New Roman" w:hAnsi="Times New Roman" w:cs="Times New Roman"/>
          <w:sz w:val="26"/>
        </w:rPr>
        <w:t xml:space="preserve"> Квитанция об оплате высылается автору одновременно с подтверждением о принятии статьи к печати. </w:t>
      </w:r>
      <w:r>
        <w:rPr>
          <w:rFonts w:ascii="Times New Roman" w:eastAsia="Times New Roman" w:hAnsi="Times New Roman" w:cs="Times New Roman"/>
          <w:b/>
          <w:sz w:val="26"/>
        </w:rPr>
        <w:t>Статья включается в сборник после подтверждения организаторами получения оплат</w:t>
      </w:r>
      <w:r>
        <w:rPr>
          <w:rFonts w:ascii="Times New Roman" w:eastAsia="Times New Roman" w:hAnsi="Times New Roman" w:cs="Times New Roman"/>
          <w:b/>
          <w:sz w:val="26"/>
        </w:rPr>
        <w:t xml:space="preserve">ы публикации. </w:t>
      </w:r>
    </w:p>
    <w:p w:rsidR="00067D08" w:rsidRDefault="00265A3C">
      <w:pPr>
        <w:spacing w:after="0"/>
        <w:ind w:left="136"/>
        <w:jc w:val="center"/>
      </w:pPr>
      <w:r>
        <w:rPr>
          <w:rFonts w:ascii="Times New Roman" w:eastAsia="Times New Roman" w:hAnsi="Times New Roman" w:cs="Times New Roman"/>
          <w:b/>
          <w:sz w:val="26"/>
        </w:rPr>
        <w:t xml:space="preserve"> </w:t>
      </w:r>
    </w:p>
    <w:p w:rsidR="00067D08" w:rsidRDefault="00265A3C">
      <w:pPr>
        <w:spacing w:after="0"/>
        <w:ind w:left="136"/>
        <w:jc w:val="center"/>
      </w:pPr>
      <w:r>
        <w:rPr>
          <w:rFonts w:ascii="Times New Roman" w:eastAsia="Times New Roman" w:hAnsi="Times New Roman" w:cs="Times New Roman"/>
          <w:b/>
          <w:sz w:val="26"/>
        </w:rPr>
        <w:t xml:space="preserve"> </w:t>
      </w:r>
    </w:p>
    <w:p w:rsidR="00067D08" w:rsidRDefault="00265A3C">
      <w:pPr>
        <w:spacing w:after="0"/>
        <w:ind w:left="141"/>
        <w:jc w:val="center"/>
      </w:pPr>
      <w:r>
        <w:rPr>
          <w:rFonts w:ascii="Times New Roman" w:eastAsia="Times New Roman" w:hAnsi="Times New Roman" w:cs="Times New Roman"/>
          <w:b/>
          <w:sz w:val="28"/>
        </w:rPr>
        <w:t xml:space="preserve"> </w:t>
      </w:r>
    </w:p>
    <w:p w:rsidR="00067D08" w:rsidRDefault="00265A3C">
      <w:pPr>
        <w:spacing w:after="0"/>
        <w:ind w:left="141"/>
        <w:jc w:val="center"/>
      </w:pPr>
      <w:r>
        <w:rPr>
          <w:rFonts w:ascii="Times New Roman" w:eastAsia="Times New Roman" w:hAnsi="Times New Roman" w:cs="Times New Roman"/>
          <w:b/>
          <w:sz w:val="28"/>
        </w:rPr>
        <w:t xml:space="preserve"> </w:t>
      </w:r>
    </w:p>
    <w:p w:rsidR="00067D08" w:rsidRDefault="00265A3C">
      <w:pPr>
        <w:spacing w:after="0"/>
        <w:ind w:left="141"/>
        <w:jc w:val="center"/>
      </w:pPr>
      <w:r>
        <w:rPr>
          <w:rFonts w:ascii="Times New Roman" w:eastAsia="Times New Roman" w:hAnsi="Times New Roman" w:cs="Times New Roman"/>
          <w:b/>
          <w:sz w:val="28"/>
        </w:rPr>
        <w:t xml:space="preserve"> </w:t>
      </w:r>
    </w:p>
    <w:p w:rsidR="00067D08" w:rsidRDefault="00265A3C">
      <w:pPr>
        <w:spacing w:after="0"/>
        <w:ind w:left="141"/>
        <w:jc w:val="center"/>
      </w:pPr>
      <w:r>
        <w:rPr>
          <w:rFonts w:ascii="Times New Roman" w:eastAsia="Times New Roman" w:hAnsi="Times New Roman" w:cs="Times New Roman"/>
          <w:b/>
          <w:sz w:val="28"/>
        </w:rPr>
        <w:t xml:space="preserve"> </w:t>
      </w:r>
    </w:p>
    <w:p w:rsidR="00067D08" w:rsidRDefault="00265A3C">
      <w:pPr>
        <w:spacing w:after="0"/>
        <w:ind w:left="10" w:right="3017" w:hanging="10"/>
        <w:jc w:val="right"/>
      </w:pPr>
      <w:r>
        <w:rPr>
          <w:rFonts w:ascii="Times New Roman" w:eastAsia="Times New Roman" w:hAnsi="Times New Roman" w:cs="Times New Roman"/>
          <w:b/>
          <w:sz w:val="28"/>
        </w:rPr>
        <w:t xml:space="preserve">Образец оформления статьи </w:t>
      </w:r>
    </w:p>
    <w:tbl>
      <w:tblPr>
        <w:tblStyle w:val="TableGrid"/>
        <w:tblW w:w="9689" w:type="dxa"/>
        <w:tblInd w:w="115" w:type="dxa"/>
        <w:tblCellMar>
          <w:top w:w="0" w:type="dxa"/>
          <w:left w:w="154" w:type="dxa"/>
          <w:bottom w:w="0" w:type="dxa"/>
          <w:right w:w="17" w:type="dxa"/>
        </w:tblCellMar>
        <w:tblLook w:val="04A0" w:firstRow="1" w:lastRow="0" w:firstColumn="1" w:lastColumn="0" w:noHBand="0" w:noVBand="1"/>
      </w:tblPr>
      <w:tblGrid>
        <w:gridCol w:w="9689"/>
      </w:tblGrid>
      <w:tr w:rsidR="00067D08">
        <w:trPr>
          <w:trHeight w:val="14323"/>
        </w:trPr>
        <w:tc>
          <w:tcPr>
            <w:tcW w:w="9689" w:type="dxa"/>
            <w:tcBorders>
              <w:top w:val="single" w:sz="8" w:space="0" w:color="000000"/>
              <w:left w:val="single" w:sz="8" w:space="0" w:color="000000"/>
              <w:bottom w:val="single" w:sz="8" w:space="0" w:color="000000"/>
              <w:right w:val="single" w:sz="8" w:space="0" w:color="000000"/>
            </w:tcBorders>
            <w:vAlign w:val="center"/>
          </w:tcPr>
          <w:p w:rsidR="00067D08" w:rsidRDefault="00265A3C">
            <w:pPr>
              <w:spacing w:after="0"/>
            </w:pPr>
            <w:r>
              <w:rPr>
                <w:rFonts w:ascii="Times New Roman" w:eastAsia="Times New Roman" w:hAnsi="Times New Roman" w:cs="Times New Roman"/>
                <w:b/>
                <w:sz w:val="24"/>
              </w:rPr>
              <w:lastRenderedPageBreak/>
              <w:t xml:space="preserve">УДК </w:t>
            </w:r>
          </w:p>
          <w:p w:rsidR="00067D08" w:rsidRDefault="00265A3C">
            <w:pPr>
              <w:spacing w:after="0"/>
              <w:ind w:right="192"/>
              <w:jc w:val="center"/>
            </w:pPr>
            <w:r>
              <w:rPr>
                <w:rFonts w:ascii="Times New Roman" w:eastAsia="Times New Roman" w:hAnsi="Times New Roman" w:cs="Times New Roman"/>
                <w:b/>
                <w:sz w:val="28"/>
              </w:rPr>
              <w:t xml:space="preserve"> </w:t>
            </w:r>
          </w:p>
          <w:p w:rsidR="00067D08" w:rsidRDefault="00265A3C">
            <w:pPr>
              <w:spacing w:after="78"/>
              <w:ind w:right="134"/>
              <w:jc w:val="center"/>
            </w:pPr>
            <w:r>
              <w:rPr>
                <w:rFonts w:ascii="Times New Roman" w:eastAsia="Times New Roman" w:hAnsi="Times New Roman" w:cs="Times New Roman"/>
                <w:b/>
                <w:sz w:val="24"/>
              </w:rPr>
              <w:t xml:space="preserve">НАЗВАНИЕ СТАТЬИ </w:t>
            </w:r>
          </w:p>
          <w:p w:rsidR="00067D08" w:rsidRDefault="00265A3C">
            <w:pPr>
              <w:spacing w:after="10" w:line="240" w:lineRule="auto"/>
              <w:ind w:left="170" w:right="3733"/>
              <w:jc w:val="center"/>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b/>
                <w:sz w:val="24"/>
              </w:rPr>
              <w:t xml:space="preserve">И.И. </w:t>
            </w:r>
            <w:proofErr w:type="gramStart"/>
            <w:r>
              <w:rPr>
                <w:rFonts w:ascii="Times New Roman" w:eastAsia="Times New Roman" w:hAnsi="Times New Roman" w:cs="Times New Roman"/>
                <w:b/>
                <w:sz w:val="24"/>
              </w:rPr>
              <w:t xml:space="preserve">Иванов </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proofErr w:type="gramEnd"/>
            <w:r>
              <w:rPr>
                <w:rFonts w:ascii="Times New Roman" w:eastAsia="Times New Roman" w:hAnsi="Times New Roman" w:cs="Times New Roman"/>
                <w:i/>
                <w:sz w:val="24"/>
              </w:rPr>
              <w:t>e-</w:t>
            </w:r>
            <w:proofErr w:type="spellStart"/>
            <w:r>
              <w:rPr>
                <w:rFonts w:ascii="Times New Roman" w:eastAsia="Times New Roman" w:hAnsi="Times New Roman" w:cs="Times New Roman"/>
                <w:i/>
                <w:sz w:val="24"/>
              </w:rPr>
              <w:t>mail</w:t>
            </w:r>
            <w:proofErr w:type="spellEnd"/>
            <w:r>
              <w:rPr>
                <w:rFonts w:ascii="Times New Roman" w:eastAsia="Times New Roman" w:hAnsi="Times New Roman" w:cs="Times New Roman"/>
                <w:i/>
                <w:sz w:val="24"/>
              </w:rPr>
              <w:t xml:space="preserve">:  </w:t>
            </w:r>
          </w:p>
          <w:p w:rsidR="00067D08" w:rsidRDefault="00265A3C">
            <w:pPr>
              <w:spacing w:after="21"/>
              <w:ind w:left="516"/>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i/>
                <w:sz w:val="24"/>
              </w:rPr>
              <w:t xml:space="preserve"> </w:t>
            </w:r>
          </w:p>
          <w:p w:rsidR="00067D08" w:rsidRDefault="00265A3C">
            <w:pPr>
              <w:tabs>
                <w:tab w:val="center" w:pos="516"/>
                <w:tab w:val="center" w:pos="4690"/>
              </w:tabs>
              <w:spacing w:after="472"/>
            </w:pPr>
            <w:r>
              <w:tab/>
            </w: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i/>
                <w:sz w:val="24"/>
              </w:rPr>
              <w:t xml:space="preserve">Тульский государственный педагогический университет им. Л.Н. Толстого </w:t>
            </w:r>
          </w:p>
          <w:p w:rsidR="00067D08" w:rsidRDefault="00265A3C">
            <w:pPr>
              <w:spacing w:after="76" w:line="261" w:lineRule="auto"/>
              <w:ind w:left="516" w:right="744"/>
              <w:jc w:val="both"/>
            </w:pPr>
            <w:r>
              <w:rPr>
                <w:rFonts w:ascii="Times New Roman" w:eastAsia="Times New Roman" w:hAnsi="Times New Roman" w:cs="Times New Roman"/>
                <w:sz w:val="28"/>
              </w:rPr>
              <w:t xml:space="preserve"> </w:t>
            </w:r>
            <w:r>
              <w:rPr>
                <w:rFonts w:ascii="Times New Roman" w:eastAsia="Times New Roman" w:hAnsi="Times New Roman" w:cs="Times New Roman"/>
                <w:i/>
                <w:sz w:val="20"/>
              </w:rPr>
              <w:t xml:space="preserve">Текст аннотации (до 500 знаков). Текст аннотации (до 500 знаков). Текст аннотации (до 500 </w:t>
            </w:r>
            <w:r>
              <w:rPr>
                <w:rFonts w:ascii="Times New Roman" w:eastAsia="Times New Roman" w:hAnsi="Times New Roman" w:cs="Times New Roman"/>
                <w:i/>
                <w:sz w:val="24"/>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i/>
                <w:sz w:val="20"/>
              </w:rPr>
              <w:t xml:space="preserve">знаков). Текст аннотации (до 500 знаков). Текст аннотации (до 500 знаков). Текст </w:t>
            </w:r>
            <w:proofErr w:type="gramStart"/>
            <w:r>
              <w:rPr>
                <w:rFonts w:ascii="Times New Roman" w:eastAsia="Times New Roman" w:hAnsi="Times New Roman" w:cs="Times New Roman"/>
                <w:i/>
                <w:sz w:val="20"/>
              </w:rPr>
              <w:t xml:space="preserve">аннотации </w:t>
            </w:r>
            <w:r>
              <w:rPr>
                <w:rFonts w:ascii="Times New Roman" w:eastAsia="Times New Roman" w:hAnsi="Times New Roman" w:cs="Times New Roman"/>
                <w:sz w:val="28"/>
              </w:rPr>
              <w:t xml:space="preserve"> </w:t>
            </w:r>
            <w:r>
              <w:rPr>
                <w:rFonts w:ascii="Times New Roman" w:eastAsia="Times New Roman" w:hAnsi="Times New Roman" w:cs="Times New Roman"/>
                <w:i/>
                <w:sz w:val="20"/>
              </w:rPr>
              <w:t>(</w:t>
            </w:r>
            <w:proofErr w:type="gramEnd"/>
            <w:r>
              <w:rPr>
                <w:rFonts w:ascii="Times New Roman" w:eastAsia="Times New Roman" w:hAnsi="Times New Roman" w:cs="Times New Roman"/>
                <w:i/>
                <w:sz w:val="20"/>
              </w:rPr>
              <w:t xml:space="preserve">до 500 знаков). Текст аннотации (до 500 знаков). </w:t>
            </w:r>
          </w:p>
          <w:p w:rsidR="00067D08" w:rsidRDefault="00265A3C">
            <w:pPr>
              <w:tabs>
                <w:tab w:val="center" w:pos="2528"/>
              </w:tabs>
              <w:spacing w:after="465"/>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r>
            <w:r>
              <w:rPr>
                <w:rFonts w:ascii="Times New Roman" w:eastAsia="Times New Roman" w:hAnsi="Times New Roman" w:cs="Times New Roman"/>
                <w:sz w:val="28"/>
              </w:rPr>
              <w:t xml:space="preserve"> </w:t>
            </w:r>
            <w:r>
              <w:rPr>
                <w:rFonts w:ascii="Times New Roman" w:eastAsia="Times New Roman" w:hAnsi="Times New Roman" w:cs="Times New Roman"/>
                <w:b/>
                <w:i/>
                <w:sz w:val="20"/>
              </w:rPr>
              <w:t xml:space="preserve">Ключевые слова: 5 </w:t>
            </w:r>
            <w:r>
              <w:rPr>
                <w:rFonts w:ascii="Times New Roman" w:eastAsia="Times New Roman" w:hAnsi="Times New Roman" w:cs="Times New Roman"/>
                <w:b/>
                <w:i/>
                <w:sz w:val="20"/>
              </w:rPr>
              <w:t xml:space="preserve">– 7 слов, словосочетаний. </w:t>
            </w:r>
          </w:p>
          <w:p w:rsidR="00067D08" w:rsidRPr="00AE6B71" w:rsidRDefault="00265A3C">
            <w:pPr>
              <w:spacing w:after="0"/>
              <w:rPr>
                <w:lang w:val="en-US"/>
              </w:rPr>
            </w:pPr>
            <w:r w:rsidRPr="00AE6B71">
              <w:rPr>
                <w:rFonts w:ascii="Times New Roman" w:eastAsia="Times New Roman" w:hAnsi="Times New Roman" w:cs="Times New Roman"/>
                <w:b/>
                <w:i/>
                <w:sz w:val="24"/>
                <w:lang w:val="en-US"/>
              </w:rPr>
              <w:t xml:space="preserve">UDC </w:t>
            </w:r>
            <w:r w:rsidRPr="00AE6B71">
              <w:rPr>
                <w:rFonts w:ascii="Times New Roman" w:eastAsia="Times New Roman" w:hAnsi="Times New Roman" w:cs="Times New Roman"/>
                <w:sz w:val="28"/>
                <w:lang w:val="en-US"/>
              </w:rPr>
              <w:t xml:space="preserve"> </w:t>
            </w:r>
          </w:p>
          <w:p w:rsidR="00067D08" w:rsidRPr="00AE6B71" w:rsidRDefault="00265A3C">
            <w:pPr>
              <w:spacing w:after="427" w:line="245" w:lineRule="auto"/>
              <w:ind w:left="439" w:right="3800"/>
              <w:jc w:val="center"/>
              <w:rPr>
                <w:lang w:val="en-US"/>
              </w:rPr>
            </w:pPr>
            <w:r w:rsidRPr="00AE6B71">
              <w:rPr>
                <w:rFonts w:ascii="Times New Roman" w:eastAsia="Times New Roman" w:hAnsi="Times New Roman" w:cs="Times New Roman"/>
                <w:sz w:val="28"/>
                <w:lang w:val="en-US"/>
              </w:rPr>
              <w:t xml:space="preserve"> </w:t>
            </w:r>
            <w:r w:rsidRPr="00AE6B71">
              <w:rPr>
                <w:rFonts w:ascii="Times New Roman" w:eastAsia="Times New Roman" w:hAnsi="Times New Roman" w:cs="Times New Roman"/>
                <w:sz w:val="28"/>
                <w:lang w:val="en-US"/>
              </w:rPr>
              <w:tab/>
            </w:r>
            <w:r w:rsidRPr="00AE6B71">
              <w:rPr>
                <w:rFonts w:ascii="Times New Roman" w:eastAsia="Times New Roman" w:hAnsi="Times New Roman" w:cs="Times New Roman"/>
                <w:b/>
                <w:i/>
                <w:sz w:val="24"/>
                <w:lang w:val="en-US"/>
              </w:rPr>
              <w:t xml:space="preserve">ARTICLE TITLE </w:t>
            </w:r>
            <w:r w:rsidRPr="00AE6B71">
              <w:rPr>
                <w:rFonts w:ascii="Times New Roman" w:eastAsia="Times New Roman" w:hAnsi="Times New Roman" w:cs="Times New Roman"/>
                <w:sz w:val="28"/>
                <w:lang w:val="en-US"/>
              </w:rPr>
              <w:t xml:space="preserve"> </w:t>
            </w:r>
            <w:r w:rsidRPr="00AE6B71">
              <w:rPr>
                <w:rFonts w:ascii="Times New Roman" w:eastAsia="Times New Roman" w:hAnsi="Times New Roman" w:cs="Times New Roman"/>
                <w:sz w:val="28"/>
                <w:lang w:val="en-US"/>
              </w:rPr>
              <w:tab/>
            </w:r>
            <w:r w:rsidRPr="00AE6B71">
              <w:rPr>
                <w:rFonts w:ascii="Times New Roman" w:eastAsia="Times New Roman" w:hAnsi="Times New Roman" w:cs="Times New Roman"/>
                <w:b/>
                <w:i/>
                <w:sz w:val="24"/>
                <w:lang w:val="en-US"/>
              </w:rPr>
              <w:t xml:space="preserve">I. I. Ivanov </w:t>
            </w:r>
            <w:r w:rsidRPr="00AE6B71">
              <w:rPr>
                <w:rFonts w:ascii="Times New Roman" w:eastAsia="Times New Roman" w:hAnsi="Times New Roman" w:cs="Times New Roman"/>
                <w:sz w:val="28"/>
                <w:lang w:val="en-US"/>
              </w:rPr>
              <w:t xml:space="preserve"> </w:t>
            </w:r>
            <w:r w:rsidRPr="00AE6B71">
              <w:rPr>
                <w:rFonts w:ascii="Times New Roman" w:eastAsia="Times New Roman" w:hAnsi="Times New Roman" w:cs="Times New Roman"/>
                <w:sz w:val="28"/>
                <w:lang w:val="en-US"/>
              </w:rPr>
              <w:tab/>
            </w:r>
            <w:r w:rsidRPr="00AE6B71">
              <w:rPr>
                <w:rFonts w:ascii="Times New Roman" w:eastAsia="Times New Roman" w:hAnsi="Times New Roman" w:cs="Times New Roman"/>
                <w:i/>
                <w:sz w:val="24"/>
                <w:lang w:val="en-US"/>
              </w:rPr>
              <w:t xml:space="preserve">e-mail: </w:t>
            </w:r>
          </w:p>
          <w:p w:rsidR="00067D08" w:rsidRPr="00AE6B71" w:rsidRDefault="00265A3C">
            <w:pPr>
              <w:tabs>
                <w:tab w:val="center" w:pos="516"/>
                <w:tab w:val="center" w:pos="4690"/>
                <w:tab w:val="center" w:pos="6935"/>
              </w:tabs>
              <w:spacing w:after="0"/>
              <w:rPr>
                <w:lang w:val="en-US"/>
              </w:rPr>
            </w:pPr>
            <w:r w:rsidRPr="00AE6B71">
              <w:rPr>
                <w:lang w:val="en-US"/>
              </w:rPr>
              <w:tab/>
            </w:r>
            <w:r w:rsidRPr="00AE6B71">
              <w:rPr>
                <w:rFonts w:ascii="Times New Roman" w:eastAsia="Times New Roman" w:hAnsi="Times New Roman" w:cs="Times New Roman"/>
                <w:sz w:val="43"/>
                <w:vertAlign w:val="superscript"/>
                <w:lang w:val="en-US"/>
              </w:rPr>
              <w:t xml:space="preserve"> </w:t>
            </w:r>
            <w:r w:rsidRPr="00AE6B71">
              <w:rPr>
                <w:rFonts w:ascii="Times New Roman" w:eastAsia="Times New Roman" w:hAnsi="Times New Roman" w:cs="Times New Roman"/>
                <w:sz w:val="43"/>
                <w:vertAlign w:val="superscript"/>
                <w:lang w:val="en-US"/>
              </w:rPr>
              <w:tab/>
            </w:r>
            <w:r w:rsidRPr="00AE6B71">
              <w:rPr>
                <w:rFonts w:ascii="Times New Roman" w:eastAsia="Times New Roman" w:hAnsi="Times New Roman" w:cs="Times New Roman"/>
                <w:i/>
                <w:sz w:val="24"/>
                <w:lang w:val="en-US"/>
              </w:rPr>
              <w:t xml:space="preserve">Tula State Lev Tolstoy Pedagogical University </w:t>
            </w:r>
            <w:r w:rsidRPr="00AE6B71">
              <w:rPr>
                <w:rFonts w:ascii="Times New Roman" w:eastAsia="Times New Roman" w:hAnsi="Times New Roman" w:cs="Times New Roman"/>
                <w:i/>
                <w:sz w:val="24"/>
                <w:lang w:val="en-US"/>
              </w:rPr>
              <w:tab/>
              <w:t xml:space="preserve"> </w:t>
            </w:r>
          </w:p>
          <w:p w:rsidR="00067D08" w:rsidRPr="00AE6B71" w:rsidRDefault="00265A3C">
            <w:pPr>
              <w:spacing w:after="63"/>
              <w:ind w:left="516"/>
              <w:rPr>
                <w:lang w:val="en-US"/>
              </w:rPr>
            </w:pPr>
            <w:r w:rsidRPr="00AE6B71">
              <w:rPr>
                <w:rFonts w:ascii="Times New Roman" w:eastAsia="Times New Roman" w:hAnsi="Times New Roman" w:cs="Times New Roman"/>
                <w:sz w:val="28"/>
                <w:lang w:val="en-US"/>
              </w:rPr>
              <w:t xml:space="preserve"> </w:t>
            </w:r>
            <w:r w:rsidRPr="00AE6B71">
              <w:rPr>
                <w:rFonts w:ascii="Times New Roman" w:eastAsia="Times New Roman" w:hAnsi="Times New Roman" w:cs="Times New Roman"/>
                <w:sz w:val="28"/>
                <w:lang w:val="en-US"/>
              </w:rPr>
              <w:tab/>
            </w:r>
            <w:r w:rsidRPr="00AE6B71">
              <w:rPr>
                <w:rFonts w:ascii="Times New Roman" w:eastAsia="Times New Roman" w:hAnsi="Times New Roman" w:cs="Times New Roman"/>
                <w:i/>
                <w:sz w:val="24"/>
                <w:lang w:val="en-US"/>
              </w:rPr>
              <w:t xml:space="preserve"> </w:t>
            </w:r>
          </w:p>
          <w:p w:rsidR="00067D08" w:rsidRDefault="00265A3C">
            <w:pPr>
              <w:spacing w:after="73" w:line="216" w:lineRule="auto"/>
              <w:ind w:left="566" w:right="70" w:hanging="50"/>
              <w:jc w:val="both"/>
            </w:pPr>
            <w:r w:rsidRPr="00AE6B71">
              <w:rPr>
                <w:rFonts w:ascii="Times New Roman" w:eastAsia="Times New Roman" w:hAnsi="Times New Roman" w:cs="Times New Roman"/>
                <w:sz w:val="28"/>
                <w:lang w:val="en-US"/>
              </w:rPr>
              <w:t xml:space="preserve"> </w:t>
            </w:r>
            <w:r w:rsidRPr="00AE6B71">
              <w:rPr>
                <w:rFonts w:ascii="Times New Roman" w:eastAsia="Times New Roman" w:hAnsi="Times New Roman" w:cs="Times New Roman"/>
                <w:i/>
                <w:sz w:val="20"/>
                <w:lang w:val="en-US"/>
              </w:rPr>
              <w:t xml:space="preserve">The text of the abstract. The text of the abstract. The text of the abstract. The text of the abstract. The text of the abstract. The text of the abstract. The text of the abstract. The text of the abstract. The text of </w:t>
            </w:r>
            <w:r>
              <w:rPr>
                <w:rFonts w:ascii="Times New Roman" w:eastAsia="Times New Roman" w:hAnsi="Times New Roman" w:cs="Times New Roman"/>
                <w:b/>
                <w:sz w:val="43"/>
                <w:vertAlign w:val="subscript"/>
              </w:rPr>
              <w:t>Приложение</w:t>
            </w:r>
            <w:r w:rsidRPr="00AE6B71">
              <w:rPr>
                <w:rFonts w:ascii="Times New Roman" w:eastAsia="Times New Roman" w:hAnsi="Times New Roman" w:cs="Times New Roman"/>
                <w:b/>
                <w:sz w:val="43"/>
                <w:vertAlign w:val="subscript"/>
                <w:lang w:val="en-US"/>
              </w:rPr>
              <w:t xml:space="preserve"> № 2</w:t>
            </w:r>
            <w:r w:rsidRPr="00AE6B71">
              <w:rPr>
                <w:rFonts w:ascii="Times New Roman" w:eastAsia="Times New Roman" w:hAnsi="Times New Roman" w:cs="Times New Roman"/>
                <w:b/>
                <w:sz w:val="28"/>
                <w:lang w:val="en-US"/>
              </w:rPr>
              <w:t xml:space="preserve"> </w:t>
            </w:r>
            <w:r w:rsidRPr="00AE6B71">
              <w:rPr>
                <w:rFonts w:ascii="Times New Roman" w:eastAsia="Times New Roman" w:hAnsi="Times New Roman" w:cs="Times New Roman"/>
                <w:i/>
                <w:sz w:val="20"/>
                <w:lang w:val="en-US"/>
              </w:rPr>
              <w:t xml:space="preserve">the abstract. </w:t>
            </w:r>
            <w:proofErr w:type="spellStart"/>
            <w:r>
              <w:rPr>
                <w:rFonts w:ascii="Times New Roman" w:eastAsia="Times New Roman" w:hAnsi="Times New Roman" w:cs="Times New Roman"/>
                <w:i/>
                <w:sz w:val="20"/>
              </w:rPr>
              <w:t>The</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tex</w:t>
            </w:r>
            <w:r>
              <w:rPr>
                <w:rFonts w:ascii="Times New Roman" w:eastAsia="Times New Roman" w:hAnsi="Times New Roman" w:cs="Times New Roman"/>
                <w:i/>
                <w:sz w:val="20"/>
              </w:rPr>
              <w:t>t</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of</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the</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abstract</w:t>
            </w:r>
            <w:proofErr w:type="spellEnd"/>
            <w:r>
              <w:rPr>
                <w:rFonts w:ascii="Times New Roman" w:eastAsia="Times New Roman" w:hAnsi="Times New Roman" w:cs="Times New Roman"/>
                <w:i/>
                <w:sz w:val="20"/>
              </w:rPr>
              <w:t xml:space="preserve">. </w:t>
            </w:r>
          </w:p>
          <w:p w:rsidR="00067D08" w:rsidRDefault="00265A3C">
            <w:pPr>
              <w:tabs>
                <w:tab w:val="center" w:pos="1023"/>
                <w:tab w:val="right" w:pos="9518"/>
              </w:tabs>
              <w:spacing w:after="56"/>
            </w:pPr>
            <w:r>
              <w:tab/>
            </w:r>
            <w:proofErr w:type="spellStart"/>
            <w:r>
              <w:rPr>
                <w:rFonts w:ascii="Times New Roman" w:eastAsia="Times New Roman" w:hAnsi="Times New Roman" w:cs="Times New Roman"/>
                <w:b/>
                <w:i/>
                <w:sz w:val="20"/>
              </w:rPr>
              <w:t>Key</w:t>
            </w:r>
            <w:proofErr w:type="spellEnd"/>
            <w:r>
              <w:rPr>
                <w:rFonts w:ascii="Times New Roman" w:eastAsia="Times New Roman" w:hAnsi="Times New Roman" w:cs="Times New Roman"/>
                <w:b/>
                <w:i/>
                <w:sz w:val="20"/>
              </w:rPr>
              <w:t xml:space="preserve"> </w:t>
            </w:r>
            <w:proofErr w:type="spellStart"/>
            <w:r>
              <w:rPr>
                <w:rFonts w:ascii="Times New Roman" w:eastAsia="Times New Roman" w:hAnsi="Times New Roman" w:cs="Times New Roman"/>
                <w:b/>
                <w:i/>
                <w:sz w:val="20"/>
              </w:rPr>
              <w:t>words</w:t>
            </w:r>
            <w:proofErr w:type="spellEnd"/>
            <w:r>
              <w:rPr>
                <w:rFonts w:ascii="Times New Roman" w:eastAsia="Times New Roman" w:hAnsi="Times New Roman" w:cs="Times New Roman"/>
                <w:b/>
                <w:i/>
                <w:sz w:val="20"/>
              </w:rPr>
              <w:t xml:space="preserve">: </w:t>
            </w:r>
            <w:r>
              <w:rPr>
                <w:rFonts w:ascii="Times New Roman" w:eastAsia="Times New Roman" w:hAnsi="Times New Roman" w:cs="Times New Roman"/>
                <w:b/>
                <w:i/>
                <w:sz w:val="20"/>
              </w:rPr>
              <w:tab/>
            </w:r>
            <w:r>
              <w:rPr>
                <w:rFonts w:ascii="Times New Roman" w:eastAsia="Times New Roman" w:hAnsi="Times New Roman" w:cs="Times New Roman"/>
                <w:b/>
                <w:sz w:val="24"/>
              </w:rPr>
              <w:t xml:space="preserve">Приложение № 2 </w:t>
            </w:r>
          </w:p>
          <w:p w:rsidR="00067D08" w:rsidRDefault="00265A3C">
            <w:pPr>
              <w:tabs>
                <w:tab w:val="center" w:pos="9242"/>
              </w:tabs>
              <w:spacing w:after="127"/>
            </w:pPr>
            <w:r>
              <w:rPr>
                <w:rFonts w:ascii="Times New Roman" w:eastAsia="Times New Roman" w:hAnsi="Times New Roman" w:cs="Times New Roman"/>
                <w:b/>
                <w:sz w:val="24"/>
              </w:rPr>
              <w:t>Требования к оформлению материалов для публикации по итогам работы семинара</w:t>
            </w: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r>
            <w:r>
              <w:rPr>
                <w:rFonts w:ascii="Times New Roman" w:eastAsia="Times New Roman" w:hAnsi="Times New Roman" w:cs="Times New Roman"/>
                <w:b/>
                <w:sz w:val="24"/>
              </w:rPr>
              <w:t xml:space="preserve"> </w:t>
            </w:r>
          </w:p>
          <w:p w:rsidR="00067D08" w:rsidRDefault="00265A3C">
            <w:pPr>
              <w:spacing w:after="0" w:line="277" w:lineRule="auto"/>
              <w:ind w:right="134" w:firstLine="708"/>
              <w:jc w:val="both"/>
            </w:pPr>
            <w:r>
              <w:rPr>
                <w:rFonts w:ascii="Times New Roman" w:eastAsia="Times New Roman" w:hAnsi="Times New Roman" w:cs="Times New Roman"/>
              </w:rPr>
              <w:t>Основной текст статьи. Основной текст статьи. Основной текст статьи. Основной текст статьи. Основной текст статьи. Основной текс</w:t>
            </w:r>
            <w:r>
              <w:rPr>
                <w:rFonts w:ascii="Times New Roman" w:eastAsia="Times New Roman" w:hAnsi="Times New Roman" w:cs="Times New Roman"/>
              </w:rPr>
              <w:t xml:space="preserve">т статьи. Основной текст статьи. Основной текст статьи. </w:t>
            </w:r>
          </w:p>
          <w:p w:rsidR="00067D08" w:rsidRDefault="00265A3C">
            <w:pPr>
              <w:spacing w:after="0" w:line="254" w:lineRule="auto"/>
              <w:ind w:right="136" w:firstLine="708"/>
              <w:jc w:val="both"/>
            </w:pPr>
            <w:r>
              <w:rPr>
                <w:rFonts w:ascii="Times New Roman" w:eastAsia="Times New Roman" w:hAnsi="Times New Roman" w:cs="Times New Roman"/>
              </w:rPr>
              <w:t xml:space="preserve">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w:t>
            </w:r>
          </w:p>
          <w:p w:rsidR="00067D08" w:rsidRDefault="00265A3C">
            <w:pPr>
              <w:spacing w:after="39" w:line="257" w:lineRule="auto"/>
              <w:ind w:right="133" w:firstLine="708"/>
              <w:jc w:val="both"/>
            </w:pPr>
            <w:r>
              <w:rPr>
                <w:rFonts w:ascii="Times New Roman" w:eastAsia="Times New Roman" w:hAnsi="Times New Roman" w:cs="Times New Roman"/>
              </w:rPr>
              <w:t>Основной текст</w:t>
            </w:r>
            <w:r>
              <w:rPr>
                <w:rFonts w:ascii="Times New Roman" w:eastAsia="Times New Roman" w:hAnsi="Times New Roman" w:cs="Times New Roman"/>
              </w:rPr>
              <w:t xml:space="preserve">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[1, с. 15]. </w:t>
            </w:r>
          </w:p>
          <w:p w:rsidR="00067D08" w:rsidRDefault="00265A3C">
            <w:pPr>
              <w:spacing w:after="30"/>
              <w:ind w:right="135"/>
              <w:jc w:val="right"/>
            </w:pPr>
            <w:r>
              <w:rPr>
                <w:rFonts w:ascii="Times New Roman" w:eastAsia="Times New Roman" w:hAnsi="Times New Roman" w:cs="Times New Roman"/>
                <w:i/>
                <w:sz w:val="24"/>
              </w:rPr>
              <w:t xml:space="preserve">Таблица 1 </w:t>
            </w:r>
          </w:p>
          <w:p w:rsidR="00067D08" w:rsidRDefault="00265A3C">
            <w:pPr>
              <w:spacing w:after="0"/>
              <w:ind w:left="572"/>
              <w:jc w:val="center"/>
            </w:pPr>
            <w:r>
              <w:rPr>
                <w:rFonts w:ascii="Times New Roman" w:eastAsia="Times New Roman" w:hAnsi="Times New Roman" w:cs="Times New Roman"/>
                <w:b/>
                <w:sz w:val="24"/>
              </w:rPr>
              <w:t xml:space="preserve">Название таблицы* </w:t>
            </w:r>
          </w:p>
          <w:p w:rsidR="00067D08" w:rsidRDefault="00265A3C">
            <w:pPr>
              <w:spacing w:after="0"/>
              <w:ind w:left="633"/>
              <w:jc w:val="center"/>
            </w:pPr>
            <w:r>
              <w:rPr>
                <w:rFonts w:ascii="Times New Roman" w:eastAsia="Times New Roman" w:hAnsi="Times New Roman" w:cs="Times New Roman"/>
                <w:b/>
                <w:sz w:val="24"/>
              </w:rPr>
              <w:t xml:space="preserve"> </w:t>
            </w:r>
          </w:p>
          <w:tbl>
            <w:tblPr>
              <w:tblStyle w:val="TableGrid"/>
              <w:tblW w:w="6239" w:type="dxa"/>
              <w:tblInd w:w="1560" w:type="dxa"/>
              <w:tblCellMar>
                <w:top w:w="12" w:type="dxa"/>
                <w:left w:w="115" w:type="dxa"/>
                <w:bottom w:w="0" w:type="dxa"/>
                <w:right w:w="5" w:type="dxa"/>
              </w:tblCellMar>
              <w:tblLook w:val="04A0" w:firstRow="1" w:lastRow="0" w:firstColumn="1" w:lastColumn="0" w:noHBand="0" w:noVBand="1"/>
            </w:tblPr>
            <w:tblGrid>
              <w:gridCol w:w="1560"/>
              <w:gridCol w:w="1572"/>
              <w:gridCol w:w="1546"/>
              <w:gridCol w:w="1561"/>
            </w:tblGrid>
            <w:tr w:rsidR="00067D08">
              <w:trPr>
                <w:trHeight w:val="286"/>
              </w:trPr>
              <w:tc>
                <w:tcPr>
                  <w:tcW w:w="1561" w:type="dxa"/>
                  <w:tcBorders>
                    <w:top w:val="single" w:sz="4" w:space="0" w:color="000000"/>
                    <w:left w:val="single" w:sz="4" w:space="0" w:color="000000"/>
                    <w:bottom w:val="single" w:sz="4" w:space="0" w:color="000000"/>
                    <w:right w:val="single" w:sz="4" w:space="0" w:color="000000"/>
                  </w:tcBorders>
                </w:tcPr>
                <w:p w:rsidR="00067D08" w:rsidRDefault="00265A3C">
                  <w:pPr>
                    <w:spacing w:after="0"/>
                    <w:ind w:right="51"/>
                    <w:jc w:val="center"/>
                  </w:pPr>
                  <w:r>
                    <w:rPr>
                      <w:rFonts w:ascii="Times New Roman" w:eastAsia="Times New Roman" w:hAnsi="Times New Roman" w:cs="Times New Roman"/>
                      <w:b/>
                      <w:sz w:val="24"/>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067D08" w:rsidRDefault="00265A3C">
                  <w:pPr>
                    <w:spacing w:after="0"/>
                    <w:jc w:val="right"/>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tc>
              <w:tc>
                <w:tcPr>
                  <w:tcW w:w="1546" w:type="dxa"/>
                  <w:tcBorders>
                    <w:top w:val="single" w:sz="4" w:space="0" w:color="000000"/>
                    <w:left w:val="single" w:sz="4" w:space="0" w:color="000000"/>
                    <w:bottom w:val="single" w:sz="4" w:space="0" w:color="000000"/>
                    <w:right w:val="single" w:sz="4" w:space="0" w:color="000000"/>
                  </w:tcBorders>
                </w:tcPr>
                <w:p w:rsidR="00067D08" w:rsidRDefault="00265A3C">
                  <w:pPr>
                    <w:spacing w:after="0"/>
                    <w:ind w:right="55"/>
                    <w:jc w:val="center"/>
                  </w:pPr>
                  <w:r>
                    <w:rPr>
                      <w:rFonts w:ascii="Times New Roman" w:eastAsia="Times New Roman" w:hAnsi="Times New Roman" w:cs="Times New Roman"/>
                      <w:b/>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067D08" w:rsidRDefault="00265A3C">
                  <w:pPr>
                    <w:spacing w:after="0"/>
                    <w:ind w:right="56"/>
                    <w:jc w:val="center"/>
                  </w:pPr>
                  <w:r>
                    <w:rPr>
                      <w:rFonts w:ascii="Times New Roman" w:eastAsia="Times New Roman" w:hAnsi="Times New Roman" w:cs="Times New Roman"/>
                      <w:b/>
                      <w:sz w:val="24"/>
                    </w:rPr>
                    <w:t xml:space="preserve"> </w:t>
                  </w:r>
                </w:p>
              </w:tc>
            </w:tr>
            <w:tr w:rsidR="00067D08">
              <w:trPr>
                <w:trHeight w:val="286"/>
              </w:trPr>
              <w:tc>
                <w:tcPr>
                  <w:tcW w:w="1561" w:type="dxa"/>
                  <w:tcBorders>
                    <w:top w:val="single" w:sz="4" w:space="0" w:color="000000"/>
                    <w:left w:val="single" w:sz="4" w:space="0" w:color="000000"/>
                    <w:bottom w:val="single" w:sz="4" w:space="0" w:color="000000"/>
                    <w:right w:val="single" w:sz="4" w:space="0" w:color="000000"/>
                  </w:tcBorders>
                </w:tcPr>
                <w:p w:rsidR="00067D08" w:rsidRDefault="00265A3C">
                  <w:pPr>
                    <w:spacing w:after="0"/>
                    <w:ind w:right="51"/>
                    <w:jc w:val="center"/>
                  </w:pPr>
                  <w:r>
                    <w:rPr>
                      <w:rFonts w:ascii="Times New Roman" w:eastAsia="Times New Roman" w:hAnsi="Times New Roman" w:cs="Times New Roman"/>
                      <w:b/>
                      <w:sz w:val="24"/>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067D08" w:rsidRDefault="00265A3C">
                  <w:pPr>
                    <w:spacing w:after="0"/>
                    <w:ind w:right="58"/>
                    <w:jc w:val="center"/>
                  </w:pPr>
                  <w:r>
                    <w:rPr>
                      <w:rFonts w:ascii="Times New Roman" w:eastAsia="Times New Roman" w:hAnsi="Times New Roman" w:cs="Times New Roman"/>
                      <w:b/>
                      <w:sz w:val="24"/>
                    </w:rPr>
                    <w:t xml:space="preserve"> </w:t>
                  </w:r>
                </w:p>
              </w:tc>
              <w:tc>
                <w:tcPr>
                  <w:tcW w:w="1546" w:type="dxa"/>
                  <w:tcBorders>
                    <w:top w:val="single" w:sz="4" w:space="0" w:color="000000"/>
                    <w:left w:val="single" w:sz="4" w:space="0" w:color="000000"/>
                    <w:bottom w:val="single" w:sz="4" w:space="0" w:color="000000"/>
                    <w:right w:val="single" w:sz="4" w:space="0" w:color="000000"/>
                  </w:tcBorders>
                </w:tcPr>
                <w:p w:rsidR="00067D08" w:rsidRDefault="00265A3C">
                  <w:pPr>
                    <w:spacing w:after="0"/>
                    <w:ind w:right="55"/>
                    <w:jc w:val="center"/>
                  </w:pPr>
                  <w:r>
                    <w:rPr>
                      <w:rFonts w:ascii="Times New Roman" w:eastAsia="Times New Roman" w:hAnsi="Times New Roman" w:cs="Times New Roman"/>
                      <w:b/>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067D08" w:rsidRDefault="00265A3C">
                  <w:pPr>
                    <w:spacing w:after="0"/>
                    <w:ind w:right="56"/>
                    <w:jc w:val="center"/>
                  </w:pPr>
                  <w:r>
                    <w:rPr>
                      <w:rFonts w:ascii="Times New Roman" w:eastAsia="Times New Roman" w:hAnsi="Times New Roman" w:cs="Times New Roman"/>
                      <w:b/>
                      <w:sz w:val="24"/>
                    </w:rPr>
                    <w:t xml:space="preserve"> </w:t>
                  </w:r>
                </w:p>
              </w:tc>
            </w:tr>
          </w:tbl>
          <w:p w:rsidR="00067D08" w:rsidRDefault="00265A3C">
            <w:pPr>
              <w:spacing w:after="0"/>
              <w:ind w:left="708"/>
            </w:pPr>
            <w:r>
              <w:rPr>
                <w:rFonts w:ascii="Times New Roman" w:eastAsia="Times New Roman" w:hAnsi="Times New Roman" w:cs="Times New Roman"/>
                <w:i/>
                <w:sz w:val="24"/>
              </w:rPr>
              <w:t xml:space="preserve">*(Составлено по: </w:t>
            </w:r>
            <w:r>
              <w:rPr>
                <w:rFonts w:ascii="Times New Roman" w:eastAsia="Times New Roman" w:hAnsi="Times New Roman" w:cs="Times New Roman"/>
                <w:i/>
                <w:sz w:val="24"/>
              </w:rPr>
              <w:t xml:space="preserve">ГУ ГАТО. Ф. 52. Оп. 1. Т. 2. Д. 450. Л. 17). </w:t>
            </w:r>
          </w:p>
          <w:p w:rsidR="00067D08" w:rsidRDefault="00265A3C">
            <w:pPr>
              <w:spacing w:after="0"/>
              <w:ind w:left="708"/>
            </w:pPr>
            <w:r>
              <w:rPr>
                <w:rFonts w:ascii="Times New Roman" w:eastAsia="Times New Roman" w:hAnsi="Times New Roman" w:cs="Times New Roman"/>
                <w:sz w:val="24"/>
              </w:rPr>
              <w:t xml:space="preserve"> </w:t>
            </w:r>
          </w:p>
          <w:p w:rsidR="00067D08" w:rsidRDefault="00265A3C">
            <w:pPr>
              <w:spacing w:after="22"/>
            </w:pPr>
            <w:r>
              <w:rPr>
                <w:rFonts w:ascii="Times New Roman" w:eastAsia="Times New Roman" w:hAnsi="Times New Roman" w:cs="Times New Roman"/>
                <w:i/>
                <w:sz w:val="24"/>
              </w:rPr>
              <w:t xml:space="preserve"> </w:t>
            </w:r>
          </w:p>
          <w:p w:rsidR="00067D08" w:rsidRDefault="00265A3C">
            <w:pPr>
              <w:spacing w:after="25" w:line="255" w:lineRule="auto"/>
              <w:ind w:right="137" w:firstLine="2912"/>
              <w:jc w:val="both"/>
            </w:pPr>
            <w:r>
              <w:rPr>
                <w:rFonts w:ascii="Times New Roman" w:eastAsia="Times New Roman" w:hAnsi="Times New Roman" w:cs="Times New Roman"/>
                <w:i/>
                <w:sz w:val="24"/>
              </w:rPr>
              <w:t xml:space="preserve">Список источников и литературы </w:t>
            </w:r>
            <w:r>
              <w:rPr>
                <w:rFonts w:ascii="Times New Roman" w:eastAsia="Times New Roman" w:hAnsi="Times New Roman" w:cs="Times New Roman"/>
              </w:rPr>
              <w:t xml:space="preserve">1. </w:t>
            </w:r>
            <w:r>
              <w:rPr>
                <w:rFonts w:ascii="Times New Roman" w:eastAsia="Times New Roman" w:hAnsi="Times New Roman" w:cs="Times New Roman"/>
              </w:rPr>
              <w:t xml:space="preserve">Биленко Н.А. Торговое предпринимательство женщин в губернском городе Тула второй половины XIX века // Тульский научный вестник. Серия История. Языкознание. 2021. </w:t>
            </w:r>
            <w:proofErr w:type="spellStart"/>
            <w:r>
              <w:rPr>
                <w:rFonts w:ascii="Times New Roman" w:eastAsia="Times New Roman" w:hAnsi="Times New Roman" w:cs="Times New Roman"/>
              </w:rPr>
              <w:t>Вып</w:t>
            </w:r>
            <w:proofErr w:type="spellEnd"/>
            <w:r>
              <w:rPr>
                <w:rFonts w:ascii="Times New Roman" w:eastAsia="Times New Roman" w:hAnsi="Times New Roman" w:cs="Times New Roman"/>
              </w:rPr>
              <w:t xml:space="preserve">. 2 (6). С. 29‒44. https://doi.org/10.22405/2712-8407-2021-2-29. </w:t>
            </w:r>
          </w:p>
          <w:p w:rsidR="00067D08" w:rsidRDefault="00265A3C">
            <w:pPr>
              <w:numPr>
                <w:ilvl w:val="0"/>
                <w:numId w:val="6"/>
              </w:numPr>
              <w:spacing w:after="0" w:line="264" w:lineRule="auto"/>
              <w:jc w:val="both"/>
            </w:pPr>
            <w:r>
              <w:rPr>
                <w:rFonts w:ascii="Times New Roman" w:eastAsia="Times New Roman" w:hAnsi="Times New Roman" w:cs="Times New Roman"/>
              </w:rPr>
              <w:t>Соколов А.В. Тульское еди</w:t>
            </w:r>
            <w:r>
              <w:rPr>
                <w:rFonts w:ascii="Times New Roman" w:eastAsia="Times New Roman" w:hAnsi="Times New Roman" w:cs="Times New Roman"/>
              </w:rPr>
              <w:t>новерие: между «религиозными отщепенцами» и «господствующей церковью» // Тульская</w:t>
            </w:r>
            <w:r>
              <w:rPr>
                <w:rFonts w:ascii="Times New Roman" w:eastAsia="Times New Roman" w:hAnsi="Times New Roman" w:cs="Times New Roman"/>
                <w:b/>
              </w:rPr>
              <w:t xml:space="preserve"> </w:t>
            </w:r>
            <w:r>
              <w:rPr>
                <w:rFonts w:ascii="Times New Roman" w:eastAsia="Times New Roman" w:hAnsi="Times New Roman" w:cs="Times New Roman"/>
              </w:rPr>
              <w:t xml:space="preserve">историческая весна – 2021: Социальное пространство и время прошлого: вызовы и ответы истории: Материалы II </w:t>
            </w:r>
            <w:proofErr w:type="spellStart"/>
            <w:r>
              <w:rPr>
                <w:rFonts w:ascii="Times New Roman" w:eastAsia="Times New Roman" w:hAnsi="Times New Roman" w:cs="Times New Roman"/>
              </w:rPr>
              <w:t>Всерос</w:t>
            </w:r>
            <w:proofErr w:type="spellEnd"/>
            <w:r>
              <w:rPr>
                <w:rFonts w:ascii="Times New Roman" w:eastAsia="Times New Roman" w:hAnsi="Times New Roman" w:cs="Times New Roman"/>
              </w:rPr>
              <w:t xml:space="preserve">. науч. </w:t>
            </w:r>
            <w:proofErr w:type="spellStart"/>
            <w:r>
              <w:rPr>
                <w:rFonts w:ascii="Times New Roman" w:eastAsia="Times New Roman" w:hAnsi="Times New Roman" w:cs="Times New Roman"/>
              </w:rPr>
              <w:t>конф</w:t>
            </w:r>
            <w:proofErr w:type="spellEnd"/>
            <w:r>
              <w:rPr>
                <w:rFonts w:ascii="Times New Roman" w:eastAsia="Times New Roman" w:hAnsi="Times New Roman" w:cs="Times New Roman"/>
              </w:rPr>
              <w:t xml:space="preserve">. молодых учёных с </w:t>
            </w:r>
            <w:proofErr w:type="spellStart"/>
            <w:r>
              <w:rPr>
                <w:rFonts w:ascii="Times New Roman" w:eastAsia="Times New Roman" w:hAnsi="Times New Roman" w:cs="Times New Roman"/>
              </w:rPr>
              <w:lastRenderedPageBreak/>
              <w:t>междунар</w:t>
            </w:r>
            <w:proofErr w:type="spellEnd"/>
            <w:r>
              <w:rPr>
                <w:rFonts w:ascii="Times New Roman" w:eastAsia="Times New Roman" w:hAnsi="Times New Roman" w:cs="Times New Roman"/>
              </w:rPr>
              <w:t>. участием [Электронны</w:t>
            </w:r>
            <w:r>
              <w:rPr>
                <w:rFonts w:ascii="Times New Roman" w:eastAsia="Times New Roman" w:hAnsi="Times New Roman" w:cs="Times New Roman"/>
              </w:rPr>
              <w:t>й ресурс]. – Электрон</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дан. – Тула: </w:t>
            </w:r>
            <w:proofErr w:type="spellStart"/>
            <w:r>
              <w:rPr>
                <w:rFonts w:ascii="Times New Roman" w:eastAsia="Times New Roman" w:hAnsi="Times New Roman" w:cs="Times New Roman"/>
              </w:rPr>
              <w:t>Тул</w:t>
            </w:r>
            <w:proofErr w:type="spellEnd"/>
            <w:r>
              <w:rPr>
                <w:rFonts w:ascii="Times New Roman" w:eastAsia="Times New Roman" w:hAnsi="Times New Roman" w:cs="Times New Roman"/>
              </w:rPr>
              <w:t xml:space="preserve">. гос. </w:t>
            </w:r>
            <w:proofErr w:type="spellStart"/>
            <w:r>
              <w:rPr>
                <w:rFonts w:ascii="Times New Roman" w:eastAsia="Times New Roman" w:hAnsi="Times New Roman" w:cs="Times New Roman"/>
              </w:rPr>
              <w:t>пед</w:t>
            </w:r>
            <w:proofErr w:type="spellEnd"/>
            <w:r>
              <w:rPr>
                <w:rFonts w:ascii="Times New Roman" w:eastAsia="Times New Roman" w:hAnsi="Times New Roman" w:cs="Times New Roman"/>
              </w:rPr>
              <w:t xml:space="preserve">. ун-т им. Л. Н. Толстого, 2021. – 1 электрон. опт. диск (CD-ROM). С.74–82. </w:t>
            </w:r>
          </w:p>
          <w:p w:rsidR="00067D08" w:rsidRDefault="00265A3C">
            <w:pPr>
              <w:numPr>
                <w:ilvl w:val="0"/>
                <w:numId w:val="6"/>
              </w:numPr>
              <w:spacing w:after="3" w:line="276" w:lineRule="auto"/>
              <w:jc w:val="both"/>
            </w:pPr>
            <w:r>
              <w:rPr>
                <w:rFonts w:ascii="Times New Roman" w:eastAsia="Times New Roman" w:hAnsi="Times New Roman" w:cs="Times New Roman"/>
              </w:rPr>
              <w:t>Ушинский К.Д. Педагогическая поездка по Швейцарии // Журнал Министерства Народного Просвещения. Декабрь 1862. Отдел I, С. 251–286;</w:t>
            </w:r>
            <w:r>
              <w:rPr>
                <w:rFonts w:ascii="Times New Roman" w:eastAsia="Times New Roman" w:hAnsi="Times New Roman" w:cs="Times New Roman"/>
              </w:rPr>
              <w:t xml:space="preserve"> Август 1863. Отдел III, С. 41–60. </w:t>
            </w:r>
          </w:p>
          <w:p w:rsidR="00067D08" w:rsidRDefault="00265A3C">
            <w:pPr>
              <w:numPr>
                <w:ilvl w:val="0"/>
                <w:numId w:val="6"/>
              </w:numPr>
              <w:spacing w:after="0"/>
              <w:jc w:val="both"/>
            </w:pPr>
            <w:r>
              <w:rPr>
                <w:rFonts w:ascii="Times New Roman" w:eastAsia="Times New Roman" w:hAnsi="Times New Roman" w:cs="Times New Roman"/>
              </w:rPr>
              <w:t xml:space="preserve">Ярцев С.В. Северное Причерноморье в римский период и проблема готской экспансии. Тула: </w:t>
            </w:r>
            <w:proofErr w:type="spellStart"/>
            <w:r>
              <w:rPr>
                <w:rFonts w:ascii="Times New Roman" w:eastAsia="Times New Roman" w:hAnsi="Times New Roman" w:cs="Times New Roman"/>
              </w:rPr>
              <w:t>Издво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Тул</w:t>
            </w:r>
            <w:proofErr w:type="spellEnd"/>
            <w:r>
              <w:rPr>
                <w:rFonts w:ascii="Times New Roman" w:eastAsia="Times New Roman" w:hAnsi="Times New Roman" w:cs="Times New Roman"/>
              </w:rPr>
              <w:t xml:space="preserve">. гос. </w:t>
            </w:r>
            <w:proofErr w:type="spellStart"/>
            <w:r>
              <w:rPr>
                <w:rFonts w:ascii="Times New Roman" w:eastAsia="Times New Roman" w:hAnsi="Times New Roman" w:cs="Times New Roman"/>
              </w:rPr>
              <w:t>пед</w:t>
            </w:r>
            <w:proofErr w:type="spellEnd"/>
            <w:r>
              <w:rPr>
                <w:rFonts w:ascii="Times New Roman" w:eastAsia="Times New Roman" w:hAnsi="Times New Roman" w:cs="Times New Roman"/>
              </w:rPr>
              <w:t xml:space="preserve">. ун-та им. Л.Н. Толстого, 2014. 741 с. </w:t>
            </w:r>
          </w:p>
        </w:tc>
      </w:tr>
    </w:tbl>
    <w:p w:rsidR="00265A3C" w:rsidRDefault="00265A3C"/>
    <w:sectPr w:rsidR="00265A3C">
      <w:pgSz w:w="11906" w:h="16838"/>
      <w:pgMar w:top="1192" w:right="1127" w:bottom="881" w:left="10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TAJ">
    <w:panose1 w:val="020B0604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97EEC"/>
    <w:multiLevelType w:val="hybridMultilevel"/>
    <w:tmpl w:val="F0D84ED8"/>
    <w:lvl w:ilvl="0" w:tplc="2934FE00">
      <w:start w:val="1"/>
      <w:numFmt w:val="bullet"/>
      <w:lvlText w:val="-"/>
      <w:lvlJc w:val="left"/>
      <w:pPr>
        <w:ind w:left="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C26F1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BE9AA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16F92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047A6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04767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48A88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AE82E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ACCEF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550302B"/>
    <w:multiLevelType w:val="hybridMultilevel"/>
    <w:tmpl w:val="4C82656A"/>
    <w:lvl w:ilvl="0" w:tplc="27A67B3C">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54FCF4">
      <w:start w:val="1"/>
      <w:numFmt w:val="lowerLetter"/>
      <w:lvlText w:val="%2"/>
      <w:lvlJc w:val="left"/>
      <w:pPr>
        <w:ind w:left="1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9CA2CA">
      <w:start w:val="1"/>
      <w:numFmt w:val="lowerRoman"/>
      <w:lvlText w:val="%3"/>
      <w:lvlJc w:val="left"/>
      <w:pPr>
        <w:ind w:left="1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7C303C">
      <w:start w:val="1"/>
      <w:numFmt w:val="decimal"/>
      <w:lvlText w:val="%4"/>
      <w:lvlJc w:val="left"/>
      <w:pPr>
        <w:ind w:left="2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F254B4">
      <w:start w:val="1"/>
      <w:numFmt w:val="lowerLetter"/>
      <w:lvlText w:val="%5"/>
      <w:lvlJc w:val="left"/>
      <w:pPr>
        <w:ind w:left="3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1EB3E2">
      <w:start w:val="1"/>
      <w:numFmt w:val="lowerRoman"/>
      <w:lvlText w:val="%6"/>
      <w:lvlJc w:val="left"/>
      <w:pPr>
        <w:ind w:left="4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3E8072">
      <w:start w:val="1"/>
      <w:numFmt w:val="decimal"/>
      <w:lvlText w:val="%7"/>
      <w:lvlJc w:val="left"/>
      <w:pPr>
        <w:ind w:left="4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6EF5C8">
      <w:start w:val="1"/>
      <w:numFmt w:val="lowerLetter"/>
      <w:lvlText w:val="%8"/>
      <w:lvlJc w:val="left"/>
      <w:pPr>
        <w:ind w:left="5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664C40">
      <w:start w:val="1"/>
      <w:numFmt w:val="lowerRoman"/>
      <w:lvlText w:val="%9"/>
      <w:lvlJc w:val="left"/>
      <w:pPr>
        <w:ind w:left="6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80872B5"/>
    <w:multiLevelType w:val="hybridMultilevel"/>
    <w:tmpl w:val="CD04D10E"/>
    <w:lvl w:ilvl="0" w:tplc="B330C296">
      <w:start w:val="1"/>
      <w:numFmt w:val="bullet"/>
      <w:lvlText w:val=""/>
      <w:lvlJc w:val="left"/>
      <w:pPr>
        <w:ind w:left="3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AFCEE9CC">
      <w:start w:val="1"/>
      <w:numFmt w:val="bullet"/>
      <w:lvlText w:val="o"/>
      <w:lvlJc w:val="left"/>
      <w:pPr>
        <w:ind w:left="10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D1B6D954">
      <w:start w:val="1"/>
      <w:numFmt w:val="bullet"/>
      <w:lvlText w:val="▪"/>
      <w:lvlJc w:val="left"/>
      <w:pPr>
        <w:ind w:left="18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28CC7990">
      <w:start w:val="1"/>
      <w:numFmt w:val="bullet"/>
      <w:lvlText w:val="•"/>
      <w:lvlJc w:val="left"/>
      <w:pPr>
        <w:ind w:left="25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2BACE718">
      <w:start w:val="1"/>
      <w:numFmt w:val="bullet"/>
      <w:lvlText w:val="o"/>
      <w:lvlJc w:val="left"/>
      <w:pPr>
        <w:ind w:left="32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0090F2D0">
      <w:start w:val="1"/>
      <w:numFmt w:val="bullet"/>
      <w:lvlText w:val="▪"/>
      <w:lvlJc w:val="left"/>
      <w:pPr>
        <w:ind w:left="39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CD6A0A3A">
      <w:start w:val="1"/>
      <w:numFmt w:val="bullet"/>
      <w:lvlText w:val="•"/>
      <w:lvlJc w:val="left"/>
      <w:pPr>
        <w:ind w:left="46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9C62F494">
      <w:start w:val="1"/>
      <w:numFmt w:val="bullet"/>
      <w:lvlText w:val="o"/>
      <w:lvlJc w:val="left"/>
      <w:pPr>
        <w:ind w:left="54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7E16A880">
      <w:start w:val="1"/>
      <w:numFmt w:val="bullet"/>
      <w:lvlText w:val="▪"/>
      <w:lvlJc w:val="left"/>
      <w:pPr>
        <w:ind w:left="61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69F64E8A"/>
    <w:multiLevelType w:val="hybridMultilevel"/>
    <w:tmpl w:val="75468036"/>
    <w:lvl w:ilvl="0" w:tplc="2CDE9D8C">
      <w:start w:val="1"/>
      <w:numFmt w:val="bullet"/>
      <w:lvlText w:val="-"/>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68DDF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1ECC1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A6844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96FE2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C646E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26764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F6FDB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8EC19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C657600"/>
    <w:multiLevelType w:val="hybridMultilevel"/>
    <w:tmpl w:val="60F04462"/>
    <w:lvl w:ilvl="0" w:tplc="CDBAEC88">
      <w:start w:val="1"/>
      <w:numFmt w:val="bullet"/>
      <w:lvlText w:val=""/>
      <w:lvlJc w:val="left"/>
      <w:pPr>
        <w:ind w:left="1195"/>
      </w:pPr>
      <w:rPr>
        <w:rFonts w:ascii="Wingdings" w:eastAsia="Wingdings" w:hAnsi="Wingdings" w:cs="Wingdings"/>
        <w:b w:val="0"/>
        <w:i w:val="0"/>
        <w:strike w:val="0"/>
        <w:dstrike w:val="0"/>
        <w:color w:val="000000"/>
        <w:sz w:val="27"/>
        <w:szCs w:val="27"/>
        <w:u w:val="none" w:color="000000"/>
        <w:bdr w:val="none" w:sz="0" w:space="0" w:color="auto"/>
        <w:shd w:val="clear" w:color="auto" w:fill="auto"/>
        <w:vertAlign w:val="baseline"/>
      </w:rPr>
    </w:lvl>
    <w:lvl w:ilvl="1" w:tplc="B15E1758">
      <w:start w:val="1"/>
      <w:numFmt w:val="bullet"/>
      <w:lvlText w:val="o"/>
      <w:lvlJc w:val="left"/>
      <w:pPr>
        <w:ind w:left="1930"/>
      </w:pPr>
      <w:rPr>
        <w:rFonts w:ascii="Wingdings" w:eastAsia="Wingdings" w:hAnsi="Wingdings" w:cs="Wingdings"/>
        <w:b w:val="0"/>
        <w:i w:val="0"/>
        <w:strike w:val="0"/>
        <w:dstrike w:val="0"/>
        <w:color w:val="000000"/>
        <w:sz w:val="27"/>
        <w:szCs w:val="27"/>
        <w:u w:val="none" w:color="000000"/>
        <w:bdr w:val="none" w:sz="0" w:space="0" w:color="auto"/>
        <w:shd w:val="clear" w:color="auto" w:fill="auto"/>
        <w:vertAlign w:val="baseline"/>
      </w:rPr>
    </w:lvl>
    <w:lvl w:ilvl="2" w:tplc="EAC4EC7C">
      <w:start w:val="1"/>
      <w:numFmt w:val="bullet"/>
      <w:lvlText w:val="▪"/>
      <w:lvlJc w:val="left"/>
      <w:pPr>
        <w:ind w:left="2650"/>
      </w:pPr>
      <w:rPr>
        <w:rFonts w:ascii="Wingdings" w:eastAsia="Wingdings" w:hAnsi="Wingdings" w:cs="Wingdings"/>
        <w:b w:val="0"/>
        <w:i w:val="0"/>
        <w:strike w:val="0"/>
        <w:dstrike w:val="0"/>
        <w:color w:val="000000"/>
        <w:sz w:val="27"/>
        <w:szCs w:val="27"/>
        <w:u w:val="none" w:color="000000"/>
        <w:bdr w:val="none" w:sz="0" w:space="0" w:color="auto"/>
        <w:shd w:val="clear" w:color="auto" w:fill="auto"/>
        <w:vertAlign w:val="baseline"/>
      </w:rPr>
    </w:lvl>
    <w:lvl w:ilvl="3" w:tplc="086214F8">
      <w:start w:val="1"/>
      <w:numFmt w:val="bullet"/>
      <w:lvlText w:val="•"/>
      <w:lvlJc w:val="left"/>
      <w:pPr>
        <w:ind w:left="3370"/>
      </w:pPr>
      <w:rPr>
        <w:rFonts w:ascii="Wingdings" w:eastAsia="Wingdings" w:hAnsi="Wingdings" w:cs="Wingdings"/>
        <w:b w:val="0"/>
        <w:i w:val="0"/>
        <w:strike w:val="0"/>
        <w:dstrike w:val="0"/>
        <w:color w:val="000000"/>
        <w:sz w:val="27"/>
        <w:szCs w:val="27"/>
        <w:u w:val="none" w:color="000000"/>
        <w:bdr w:val="none" w:sz="0" w:space="0" w:color="auto"/>
        <w:shd w:val="clear" w:color="auto" w:fill="auto"/>
        <w:vertAlign w:val="baseline"/>
      </w:rPr>
    </w:lvl>
    <w:lvl w:ilvl="4" w:tplc="E50C9CEA">
      <w:start w:val="1"/>
      <w:numFmt w:val="bullet"/>
      <w:lvlText w:val="o"/>
      <w:lvlJc w:val="left"/>
      <w:pPr>
        <w:ind w:left="4090"/>
      </w:pPr>
      <w:rPr>
        <w:rFonts w:ascii="Wingdings" w:eastAsia="Wingdings" w:hAnsi="Wingdings" w:cs="Wingdings"/>
        <w:b w:val="0"/>
        <w:i w:val="0"/>
        <w:strike w:val="0"/>
        <w:dstrike w:val="0"/>
        <w:color w:val="000000"/>
        <w:sz w:val="27"/>
        <w:szCs w:val="27"/>
        <w:u w:val="none" w:color="000000"/>
        <w:bdr w:val="none" w:sz="0" w:space="0" w:color="auto"/>
        <w:shd w:val="clear" w:color="auto" w:fill="auto"/>
        <w:vertAlign w:val="baseline"/>
      </w:rPr>
    </w:lvl>
    <w:lvl w:ilvl="5" w:tplc="49AE028C">
      <w:start w:val="1"/>
      <w:numFmt w:val="bullet"/>
      <w:lvlText w:val="▪"/>
      <w:lvlJc w:val="left"/>
      <w:pPr>
        <w:ind w:left="4810"/>
      </w:pPr>
      <w:rPr>
        <w:rFonts w:ascii="Wingdings" w:eastAsia="Wingdings" w:hAnsi="Wingdings" w:cs="Wingdings"/>
        <w:b w:val="0"/>
        <w:i w:val="0"/>
        <w:strike w:val="0"/>
        <w:dstrike w:val="0"/>
        <w:color w:val="000000"/>
        <w:sz w:val="27"/>
        <w:szCs w:val="27"/>
        <w:u w:val="none" w:color="000000"/>
        <w:bdr w:val="none" w:sz="0" w:space="0" w:color="auto"/>
        <w:shd w:val="clear" w:color="auto" w:fill="auto"/>
        <w:vertAlign w:val="baseline"/>
      </w:rPr>
    </w:lvl>
    <w:lvl w:ilvl="6" w:tplc="1F685FB0">
      <w:start w:val="1"/>
      <w:numFmt w:val="bullet"/>
      <w:lvlText w:val="•"/>
      <w:lvlJc w:val="left"/>
      <w:pPr>
        <w:ind w:left="5530"/>
      </w:pPr>
      <w:rPr>
        <w:rFonts w:ascii="Wingdings" w:eastAsia="Wingdings" w:hAnsi="Wingdings" w:cs="Wingdings"/>
        <w:b w:val="0"/>
        <w:i w:val="0"/>
        <w:strike w:val="0"/>
        <w:dstrike w:val="0"/>
        <w:color w:val="000000"/>
        <w:sz w:val="27"/>
        <w:szCs w:val="27"/>
        <w:u w:val="none" w:color="000000"/>
        <w:bdr w:val="none" w:sz="0" w:space="0" w:color="auto"/>
        <w:shd w:val="clear" w:color="auto" w:fill="auto"/>
        <w:vertAlign w:val="baseline"/>
      </w:rPr>
    </w:lvl>
    <w:lvl w:ilvl="7" w:tplc="610A14C2">
      <w:start w:val="1"/>
      <w:numFmt w:val="bullet"/>
      <w:lvlText w:val="o"/>
      <w:lvlJc w:val="left"/>
      <w:pPr>
        <w:ind w:left="6250"/>
      </w:pPr>
      <w:rPr>
        <w:rFonts w:ascii="Wingdings" w:eastAsia="Wingdings" w:hAnsi="Wingdings" w:cs="Wingdings"/>
        <w:b w:val="0"/>
        <w:i w:val="0"/>
        <w:strike w:val="0"/>
        <w:dstrike w:val="0"/>
        <w:color w:val="000000"/>
        <w:sz w:val="27"/>
        <w:szCs w:val="27"/>
        <w:u w:val="none" w:color="000000"/>
        <w:bdr w:val="none" w:sz="0" w:space="0" w:color="auto"/>
        <w:shd w:val="clear" w:color="auto" w:fill="auto"/>
        <w:vertAlign w:val="baseline"/>
      </w:rPr>
    </w:lvl>
    <w:lvl w:ilvl="8" w:tplc="D0A037E6">
      <w:start w:val="1"/>
      <w:numFmt w:val="bullet"/>
      <w:lvlText w:val="▪"/>
      <w:lvlJc w:val="left"/>
      <w:pPr>
        <w:ind w:left="6970"/>
      </w:pPr>
      <w:rPr>
        <w:rFonts w:ascii="Wingdings" w:eastAsia="Wingdings" w:hAnsi="Wingdings" w:cs="Wingdings"/>
        <w:b w:val="0"/>
        <w:i w:val="0"/>
        <w:strike w:val="0"/>
        <w:dstrike w:val="0"/>
        <w:color w:val="000000"/>
        <w:sz w:val="27"/>
        <w:szCs w:val="27"/>
        <w:u w:val="none" w:color="000000"/>
        <w:bdr w:val="none" w:sz="0" w:space="0" w:color="auto"/>
        <w:shd w:val="clear" w:color="auto" w:fill="auto"/>
        <w:vertAlign w:val="baseline"/>
      </w:rPr>
    </w:lvl>
  </w:abstractNum>
  <w:abstractNum w:abstractNumId="5" w15:restartNumberingAfterBreak="0">
    <w:nsid w:val="7C6B5D50"/>
    <w:multiLevelType w:val="hybridMultilevel"/>
    <w:tmpl w:val="007C0FF6"/>
    <w:lvl w:ilvl="0" w:tplc="C84CB032">
      <w:start w:val="1"/>
      <w:numFmt w:val="bullet"/>
      <w:lvlText w:val="-"/>
      <w:lvlJc w:val="left"/>
      <w:pPr>
        <w:ind w:left="1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EA609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22B96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209F5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3C6CA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63E9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4E303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8CBC9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5EDDC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08"/>
    <w:rsid w:val="00067D08"/>
    <w:rsid w:val="00265A3C"/>
    <w:rsid w:val="00AE6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852F6-F9D8-4079-834C-FCD5D352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line="271" w:lineRule="auto"/>
      <w:ind w:left="1822" w:right="1671"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tula-vestni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sput.ru/journals/219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put.ru/journals/21960/" TargetMode="External"/><Relationship Id="rId11" Type="http://schemas.openxmlformats.org/officeDocument/2006/relationships/hyperlink" Target="http://tula-vestnik.ru/" TargetMode="External"/><Relationship Id="rId5" Type="http://schemas.openxmlformats.org/officeDocument/2006/relationships/image" Target="media/image1.png"/><Relationship Id="rId10" Type="http://schemas.openxmlformats.org/officeDocument/2006/relationships/hyperlink" Target="http://tula-vestnik.ru/" TargetMode="External"/><Relationship Id="rId4" Type="http://schemas.openxmlformats.org/officeDocument/2006/relationships/webSettings" Target="webSettings.xml"/><Relationship Id="rId9" Type="http://schemas.openxmlformats.org/officeDocument/2006/relationships/hyperlink" Target="http://tula-vest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1324</Words>
  <Characters>7549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Истории России</dc:creator>
  <cp:keywords/>
  <cp:lastModifiedBy>admin</cp:lastModifiedBy>
  <cp:revision>2</cp:revision>
  <dcterms:created xsi:type="dcterms:W3CDTF">2024-02-28T03:50:00Z</dcterms:created>
  <dcterms:modified xsi:type="dcterms:W3CDTF">2024-02-28T03:50:00Z</dcterms:modified>
</cp:coreProperties>
</file>