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4729"/>
        <w:gridCol w:w="2453"/>
      </w:tblGrid>
      <w:tr w:rsidR="00E57ADA" w:rsidRPr="006C0981" w:rsidTr="00F87CB8">
        <w:trPr>
          <w:trHeight w:val="1786"/>
        </w:trPr>
        <w:tc>
          <w:tcPr>
            <w:tcW w:w="2122" w:type="dxa"/>
          </w:tcPr>
          <w:p w:rsidR="00D40291" w:rsidRPr="006C0981" w:rsidRDefault="00B67271" w:rsidP="00B67271">
            <w:pPr>
              <w:rPr>
                <w:rFonts w:ascii="Times New Roman" w:hAnsi="Times New Roman" w:cs="Times New Roman"/>
              </w:rPr>
            </w:pPr>
            <w:r w:rsidRPr="006C0981">
              <w:rPr>
                <w:rFonts w:ascii="Times New Roman" w:hAnsi="Times New Roman" w:cs="Times New Roman"/>
                <w:noProof/>
                <w:lang w:eastAsia="ru-RU"/>
              </w:rPr>
              <w:drawing>
                <wp:inline distT="0" distB="0" distL="0" distR="0" wp14:anchorId="550C7D9A" wp14:editId="5B3B6E03">
                  <wp:extent cx="1242752" cy="1235034"/>
                  <wp:effectExtent l="0" t="0" r="0" b="3810"/>
                  <wp:docPr id="3" name="Рисунок 3" descr="D:\Погосян Татевик ИЭиУ\иэиу\Лого-Уд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госян Татевик ИЭиУ\иэиу\Лого-УдГУ.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5689" cy="1237952"/>
                          </a:xfrm>
                          <a:prstGeom prst="rect">
                            <a:avLst/>
                          </a:prstGeom>
                          <a:noFill/>
                          <a:ln>
                            <a:noFill/>
                          </a:ln>
                        </pic:spPr>
                      </pic:pic>
                    </a:graphicData>
                  </a:graphic>
                </wp:inline>
              </w:drawing>
            </w:r>
            <w:r w:rsidR="00341949" w:rsidRPr="006C0981">
              <w:rPr>
                <w:rFonts w:ascii="Times New Roman" w:hAnsi="Times New Roman" w:cs="Times New Roman"/>
              </w:rPr>
              <w:tab/>
            </w:r>
            <w:r w:rsidR="00341949" w:rsidRPr="006C0981">
              <w:rPr>
                <w:rFonts w:ascii="Times New Roman" w:hAnsi="Times New Roman" w:cs="Times New Roman"/>
              </w:rPr>
              <w:tab/>
            </w:r>
          </w:p>
        </w:tc>
        <w:tc>
          <w:tcPr>
            <w:tcW w:w="5103" w:type="dxa"/>
            <w:vAlign w:val="center"/>
          </w:tcPr>
          <w:p w:rsidR="00D40291" w:rsidRPr="00B67271" w:rsidRDefault="006C0981" w:rsidP="006C0981">
            <w:pPr>
              <w:jc w:val="center"/>
              <w:rPr>
                <w:rFonts w:ascii="Times New Roman" w:hAnsi="Times New Roman" w:cs="Times New Roman"/>
                <w:sz w:val="32"/>
                <w:szCs w:val="32"/>
              </w:rPr>
            </w:pPr>
            <w:r w:rsidRPr="00B67271">
              <w:rPr>
                <w:rFonts w:ascii="Times New Roman" w:hAnsi="Times New Roman" w:cs="Times New Roman"/>
                <w:sz w:val="32"/>
                <w:szCs w:val="32"/>
              </w:rPr>
              <w:t>К 300-летию со дня основания Российской академии наук</w:t>
            </w:r>
          </w:p>
        </w:tc>
        <w:tc>
          <w:tcPr>
            <w:tcW w:w="2120" w:type="dxa"/>
          </w:tcPr>
          <w:p w:rsidR="00D40291" w:rsidRPr="006C0981" w:rsidRDefault="00E57ADA" w:rsidP="00D40291">
            <w:pPr>
              <w:jc w:val="right"/>
              <w:rPr>
                <w:rFonts w:ascii="Times New Roman" w:hAnsi="Times New Roman" w:cs="Times New Roman"/>
              </w:rPr>
            </w:pPr>
            <w:r w:rsidRPr="00E57ADA">
              <w:rPr>
                <w:rFonts w:ascii="Times New Roman" w:hAnsi="Times New Roman" w:cs="Times New Roman"/>
                <w:noProof/>
                <w:lang w:eastAsia="ru-RU"/>
              </w:rPr>
              <w:drawing>
                <wp:inline distT="0" distB="0" distL="0" distR="0">
                  <wp:extent cx="1420509" cy="1163782"/>
                  <wp:effectExtent l="0" t="0" r="0" b="0"/>
                  <wp:docPr id="6" name="Рисунок 6" descr="D:\Погосян Татевик ИЭиУ\иэиу\лого иэиу нова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госян Татевик ИЭиУ\иэиу\лого иэиу новая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67" t="19234" r="10281"/>
                          <a:stretch/>
                        </pic:blipFill>
                        <pic:spPr bwMode="auto">
                          <a:xfrm>
                            <a:off x="0" y="0"/>
                            <a:ext cx="1427567" cy="116956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40291" w:rsidRPr="003F6D23" w:rsidRDefault="00D40291" w:rsidP="00F46605">
      <w:pPr>
        <w:spacing w:after="0" w:line="360" w:lineRule="auto"/>
        <w:jc w:val="center"/>
        <w:rPr>
          <w:rStyle w:val="markedcontent"/>
          <w:rFonts w:ascii="Times New Roman" w:hAnsi="Times New Roman" w:cs="Times New Roman"/>
        </w:rPr>
      </w:pPr>
      <w:r w:rsidRPr="00B67271">
        <w:rPr>
          <w:rStyle w:val="markedcontent"/>
          <w:rFonts w:ascii="Times New Roman" w:hAnsi="Times New Roman" w:cs="Times New Roman"/>
          <w:sz w:val="28"/>
          <w:szCs w:val="28"/>
        </w:rPr>
        <w:t>Удмуртский государственный университет</w:t>
      </w:r>
      <w:r w:rsidRPr="00B67271">
        <w:rPr>
          <w:rFonts w:ascii="Times New Roman" w:hAnsi="Times New Roman" w:cs="Times New Roman"/>
          <w:sz w:val="28"/>
          <w:szCs w:val="28"/>
        </w:rPr>
        <w:br/>
      </w:r>
      <w:r w:rsidRPr="00B67271">
        <w:rPr>
          <w:rStyle w:val="markedcontent"/>
          <w:rFonts w:ascii="Times New Roman" w:hAnsi="Times New Roman" w:cs="Times New Roman"/>
          <w:sz w:val="28"/>
          <w:szCs w:val="28"/>
        </w:rPr>
        <w:t xml:space="preserve">приглашает студентов и преподавателей партнерских </w:t>
      </w:r>
      <w:r w:rsidR="00B67271">
        <w:rPr>
          <w:rStyle w:val="markedcontent"/>
          <w:rFonts w:ascii="Times New Roman" w:hAnsi="Times New Roman" w:cs="Times New Roman"/>
          <w:sz w:val="28"/>
          <w:szCs w:val="28"/>
        </w:rPr>
        <w:t>у</w:t>
      </w:r>
      <w:r w:rsidRPr="00B67271">
        <w:rPr>
          <w:rStyle w:val="markedcontent"/>
          <w:rFonts w:ascii="Times New Roman" w:hAnsi="Times New Roman" w:cs="Times New Roman"/>
          <w:sz w:val="28"/>
          <w:szCs w:val="28"/>
        </w:rPr>
        <w:t xml:space="preserve">ниверситетов </w:t>
      </w:r>
      <w:r w:rsidR="00B67271">
        <w:rPr>
          <w:rStyle w:val="markedcontent"/>
          <w:rFonts w:ascii="Times New Roman" w:hAnsi="Times New Roman" w:cs="Times New Roman"/>
          <w:sz w:val="28"/>
          <w:szCs w:val="28"/>
        </w:rPr>
        <w:t>на</w:t>
      </w:r>
    </w:p>
    <w:p w:rsidR="005A1B3D" w:rsidRPr="00373883" w:rsidRDefault="005A1B3D" w:rsidP="006F47CB">
      <w:pPr>
        <w:spacing w:after="0" w:line="360" w:lineRule="auto"/>
        <w:jc w:val="center"/>
        <w:rPr>
          <w:rStyle w:val="markedcontent"/>
          <w:rFonts w:ascii="Times New Roman" w:hAnsi="Times New Roman" w:cs="Times New Roman"/>
          <w:b/>
          <w:sz w:val="32"/>
          <w:szCs w:val="32"/>
        </w:rPr>
      </w:pPr>
      <w:r w:rsidRPr="00373883">
        <w:rPr>
          <w:rStyle w:val="markedcontent"/>
          <w:rFonts w:ascii="Times New Roman" w:hAnsi="Times New Roman" w:cs="Times New Roman"/>
          <w:b/>
          <w:sz w:val="32"/>
          <w:szCs w:val="32"/>
        </w:rPr>
        <w:t>ОТКРЫТУЮ ОНЛАЙН ЛЕКЦИЮ</w:t>
      </w:r>
    </w:p>
    <w:p w:rsidR="005A1B3D" w:rsidRPr="00C85F36" w:rsidRDefault="005A1B3D" w:rsidP="006F47CB">
      <w:pPr>
        <w:spacing w:after="0" w:line="360" w:lineRule="auto"/>
        <w:jc w:val="center"/>
        <w:rPr>
          <w:rStyle w:val="markedcontent"/>
          <w:rFonts w:ascii="Times New Roman" w:hAnsi="Times New Roman" w:cs="Times New Roman"/>
          <w:b/>
          <w:color w:val="C5215F"/>
          <w:sz w:val="36"/>
          <w:szCs w:val="36"/>
        </w:rPr>
      </w:pPr>
      <w:r w:rsidRPr="00C85F36">
        <w:rPr>
          <w:rStyle w:val="markedcontent"/>
          <w:rFonts w:ascii="Times New Roman" w:hAnsi="Times New Roman" w:cs="Times New Roman"/>
          <w:b/>
          <w:color w:val="C5215F"/>
          <w:sz w:val="36"/>
          <w:szCs w:val="36"/>
        </w:rPr>
        <w:t>«Маркетинг: продвижение товаров и услуг»</w:t>
      </w:r>
    </w:p>
    <w:p w:rsidR="003E5054" w:rsidRPr="00373883" w:rsidRDefault="003E5054" w:rsidP="00F46605">
      <w:pPr>
        <w:spacing w:after="0" w:line="360" w:lineRule="auto"/>
        <w:jc w:val="center"/>
        <w:rPr>
          <w:rStyle w:val="markedcontent"/>
          <w:rFonts w:ascii="Times New Roman" w:hAnsi="Times New Roman" w:cs="Times New Roman"/>
          <w:b/>
          <w:sz w:val="32"/>
          <w:szCs w:val="32"/>
        </w:rPr>
      </w:pPr>
      <w:r w:rsidRPr="00373883">
        <w:rPr>
          <w:rStyle w:val="markedcontent"/>
          <w:rFonts w:ascii="Times New Roman" w:hAnsi="Times New Roman" w:cs="Times New Roman"/>
          <w:b/>
          <w:sz w:val="32"/>
          <w:szCs w:val="32"/>
        </w:rPr>
        <w:t>23 апреля 2024 г.</w:t>
      </w:r>
    </w:p>
    <w:p w:rsidR="003E5054" w:rsidRPr="00373883" w:rsidRDefault="003E5054" w:rsidP="00F46605">
      <w:pPr>
        <w:spacing w:after="0" w:line="360" w:lineRule="auto"/>
        <w:jc w:val="center"/>
        <w:rPr>
          <w:rStyle w:val="markedcontent"/>
          <w:rFonts w:ascii="Times New Roman" w:hAnsi="Times New Roman" w:cs="Times New Roman"/>
          <w:sz w:val="32"/>
          <w:szCs w:val="32"/>
        </w:rPr>
      </w:pPr>
      <w:r w:rsidRPr="00373883">
        <w:rPr>
          <w:rStyle w:val="markedcontent"/>
          <w:rFonts w:ascii="Times New Roman" w:hAnsi="Times New Roman" w:cs="Times New Roman"/>
          <w:b/>
          <w:sz w:val="32"/>
          <w:szCs w:val="32"/>
        </w:rPr>
        <w:t>12.00 – 13.30 (московское время)</w:t>
      </w:r>
      <w:r w:rsidR="00F51650" w:rsidRPr="00373883">
        <w:rPr>
          <w:rStyle w:val="markedcontent"/>
          <w:rFonts w:ascii="Times New Roman" w:hAnsi="Times New Roman" w:cs="Times New Roman"/>
          <w:b/>
          <w:sz w:val="32"/>
          <w:szCs w:val="32"/>
        </w:rPr>
        <w:t>.</w:t>
      </w:r>
    </w:p>
    <w:p w:rsidR="003E5054" w:rsidRPr="00D34EE7" w:rsidRDefault="003E5054" w:rsidP="006F47CB">
      <w:pPr>
        <w:spacing w:after="0" w:line="360" w:lineRule="auto"/>
        <w:jc w:val="both"/>
        <w:rPr>
          <w:rStyle w:val="markedcontent"/>
          <w:rFonts w:ascii="Times New Roman" w:hAnsi="Times New Roman" w:cs="Times New Roman"/>
          <w:b/>
          <w:color w:val="240284"/>
          <w:sz w:val="28"/>
          <w:szCs w:val="28"/>
        </w:rPr>
      </w:pPr>
      <w:r w:rsidRPr="00D34EE7">
        <w:rPr>
          <w:rStyle w:val="markedcontent"/>
          <w:rFonts w:ascii="Times New Roman" w:hAnsi="Times New Roman" w:cs="Times New Roman"/>
          <w:b/>
          <w:sz w:val="28"/>
          <w:szCs w:val="28"/>
        </w:rPr>
        <w:t>Лектор:</w:t>
      </w:r>
      <w:r w:rsidRPr="00D34EE7">
        <w:rPr>
          <w:rStyle w:val="markedcontent"/>
          <w:rFonts w:ascii="Times New Roman" w:hAnsi="Times New Roman" w:cs="Times New Roman"/>
          <w:sz w:val="28"/>
          <w:szCs w:val="28"/>
        </w:rPr>
        <w:t xml:space="preserve"> Яна Станиславовна Васильева, старший преподаватель кафедры управления социально-экономическими системами, институт экономики и управления </w:t>
      </w:r>
      <w:proofErr w:type="spellStart"/>
      <w:r w:rsidRPr="00D34EE7">
        <w:rPr>
          <w:rStyle w:val="markedcontent"/>
          <w:rFonts w:ascii="Times New Roman" w:hAnsi="Times New Roman" w:cs="Times New Roman"/>
          <w:sz w:val="28"/>
          <w:szCs w:val="28"/>
        </w:rPr>
        <w:t>УдГУ</w:t>
      </w:r>
      <w:proofErr w:type="spellEnd"/>
      <w:r w:rsidR="00432AED">
        <w:rPr>
          <w:rStyle w:val="markedcontent"/>
          <w:rFonts w:ascii="Times New Roman" w:hAnsi="Times New Roman" w:cs="Times New Roman"/>
          <w:sz w:val="28"/>
          <w:szCs w:val="28"/>
        </w:rPr>
        <w:t>.</w:t>
      </w:r>
    </w:p>
    <w:p w:rsidR="005A1B3D" w:rsidRPr="00D34EE7" w:rsidRDefault="00F46605" w:rsidP="00A11377">
      <w:pPr>
        <w:spacing w:after="0" w:line="360" w:lineRule="auto"/>
        <w:jc w:val="both"/>
        <w:rPr>
          <w:rFonts w:ascii="Times New Roman" w:hAnsi="Times New Roman" w:cs="Times New Roman"/>
          <w:sz w:val="28"/>
          <w:szCs w:val="28"/>
        </w:rPr>
      </w:pPr>
      <w:r w:rsidRPr="00D34EE7">
        <w:rPr>
          <w:rStyle w:val="markedcontent"/>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4385087</wp:posOffset>
            </wp:positionV>
            <wp:extent cx="2435225" cy="1650365"/>
            <wp:effectExtent l="0" t="0" r="3175" b="6985"/>
            <wp:wrapSquare wrapText="bothSides"/>
            <wp:docPr id="2" name="Рисунок 2" descr="D:\Погосян Татевик ИЭиУ\международные связи\онлайн лекция по маркетингу 23 апр 2024\марке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госян Татевик ИЭиУ\международные связи\онлайн лекция по маркетингу 23 апр 2024\маркетин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522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B3D" w:rsidRPr="00D34EE7">
        <w:rPr>
          <w:rStyle w:val="markedcontent"/>
          <w:rFonts w:ascii="Times New Roman" w:hAnsi="Times New Roman" w:cs="Times New Roman"/>
          <w:b/>
          <w:sz w:val="28"/>
          <w:szCs w:val="28"/>
        </w:rPr>
        <w:t>Аннотация:</w:t>
      </w:r>
      <w:r w:rsidR="005A1B3D" w:rsidRPr="00D34EE7">
        <w:rPr>
          <w:rStyle w:val="markedcontent"/>
          <w:rFonts w:ascii="Times New Roman" w:hAnsi="Times New Roman" w:cs="Times New Roman"/>
          <w:sz w:val="28"/>
          <w:szCs w:val="28"/>
        </w:rPr>
        <w:t xml:space="preserve"> </w:t>
      </w:r>
      <w:r w:rsidR="00D40291" w:rsidRPr="00D34EE7">
        <w:rPr>
          <w:rFonts w:ascii="Times New Roman" w:hAnsi="Times New Roman" w:cs="Times New Roman"/>
          <w:sz w:val="28"/>
          <w:szCs w:val="28"/>
        </w:rPr>
        <w:t>По определению американског</w:t>
      </w:r>
      <w:r w:rsidR="00AA368C">
        <w:rPr>
          <w:rFonts w:ascii="Times New Roman" w:hAnsi="Times New Roman" w:cs="Times New Roman"/>
          <w:sz w:val="28"/>
          <w:szCs w:val="28"/>
        </w:rPr>
        <w:t xml:space="preserve">о ученого Ф. </w:t>
      </w:r>
      <w:proofErr w:type="spellStart"/>
      <w:r w:rsidR="00AA368C">
        <w:rPr>
          <w:rFonts w:ascii="Times New Roman" w:hAnsi="Times New Roman" w:cs="Times New Roman"/>
          <w:sz w:val="28"/>
          <w:szCs w:val="28"/>
        </w:rPr>
        <w:t>Котлера</w:t>
      </w:r>
      <w:proofErr w:type="spellEnd"/>
      <w:r w:rsidR="00AA368C">
        <w:rPr>
          <w:rFonts w:ascii="Times New Roman" w:hAnsi="Times New Roman" w:cs="Times New Roman"/>
          <w:sz w:val="28"/>
          <w:szCs w:val="28"/>
        </w:rPr>
        <w:t xml:space="preserve">, маркетинг </w:t>
      </w:r>
      <w:r w:rsidR="00D40291" w:rsidRPr="00D34EE7">
        <w:rPr>
          <w:rFonts w:ascii="Times New Roman" w:hAnsi="Times New Roman" w:cs="Times New Roman"/>
          <w:sz w:val="28"/>
          <w:szCs w:val="28"/>
        </w:rPr>
        <w:t xml:space="preserve">– вид человеческой деятельности, направленный на удовлетворение нужд и потребностей посредством обмена. Чтобы удовлетворить потребителей, необходимо проанализировать ситуацию на рынке, что происходит со спросом на различные товары или услуги. Для каждого типа спроса соответствует свой тип маркетинга. На лекции мы рассмотрим каждый вид, какие инструменты применяются в каждой ситуации в теории и на актуальных примерах из мировой практики. </w:t>
      </w:r>
    </w:p>
    <w:p w:rsidR="00D40291" w:rsidRDefault="00D40291" w:rsidP="00F46605">
      <w:pPr>
        <w:spacing w:after="0" w:line="360" w:lineRule="auto"/>
        <w:rPr>
          <w:rStyle w:val="markedcontent"/>
          <w:rFonts w:ascii="Times New Roman" w:hAnsi="Times New Roman" w:cs="Times New Roman"/>
          <w:b/>
          <w:sz w:val="28"/>
          <w:szCs w:val="28"/>
        </w:rPr>
      </w:pPr>
      <w:r w:rsidRPr="00AA368C">
        <w:rPr>
          <w:rStyle w:val="markedcontent"/>
          <w:rFonts w:ascii="Times New Roman" w:hAnsi="Times New Roman" w:cs="Times New Roman"/>
          <w:b/>
          <w:sz w:val="28"/>
          <w:szCs w:val="28"/>
        </w:rPr>
        <w:t>Ссылка для подключения</w:t>
      </w:r>
      <w:r w:rsidR="00A5151E">
        <w:rPr>
          <w:rStyle w:val="markedcontent"/>
          <w:rFonts w:ascii="Times New Roman" w:hAnsi="Times New Roman" w:cs="Times New Roman"/>
          <w:b/>
          <w:sz w:val="28"/>
          <w:szCs w:val="28"/>
        </w:rPr>
        <w:t xml:space="preserve"> к конференции </w:t>
      </w:r>
      <w:proofErr w:type="spellStart"/>
      <w:r w:rsidR="00A5151E">
        <w:rPr>
          <w:rStyle w:val="markedcontent"/>
          <w:rFonts w:ascii="Times New Roman" w:hAnsi="Times New Roman" w:cs="Times New Roman"/>
          <w:b/>
          <w:sz w:val="28"/>
          <w:szCs w:val="28"/>
        </w:rPr>
        <w:t>Мираполис</w:t>
      </w:r>
      <w:proofErr w:type="spellEnd"/>
      <w:r w:rsidR="00C41BC3">
        <w:rPr>
          <w:rStyle w:val="markedcontent"/>
          <w:rFonts w:ascii="Times New Roman" w:hAnsi="Times New Roman" w:cs="Times New Roman"/>
          <w:b/>
          <w:sz w:val="28"/>
          <w:szCs w:val="28"/>
        </w:rPr>
        <w:t xml:space="preserve"> в браузере</w:t>
      </w:r>
      <w:bookmarkStart w:id="0" w:name="_GoBack"/>
      <w:bookmarkEnd w:id="0"/>
      <w:r w:rsidR="00AA368C">
        <w:rPr>
          <w:rStyle w:val="markedcontent"/>
          <w:rFonts w:ascii="Times New Roman" w:hAnsi="Times New Roman" w:cs="Times New Roman"/>
          <w:b/>
          <w:sz w:val="28"/>
          <w:szCs w:val="28"/>
        </w:rPr>
        <w:t>:</w:t>
      </w:r>
      <w:r w:rsidR="00432AED">
        <w:rPr>
          <w:rStyle w:val="markedcontent"/>
          <w:rFonts w:ascii="Times New Roman" w:hAnsi="Times New Roman" w:cs="Times New Roman"/>
          <w:b/>
          <w:sz w:val="28"/>
          <w:szCs w:val="28"/>
        </w:rPr>
        <w:t xml:space="preserve"> </w:t>
      </w:r>
    </w:p>
    <w:p w:rsidR="00432AED" w:rsidRDefault="007D0D25" w:rsidP="00F46605">
      <w:pPr>
        <w:spacing w:after="0" w:line="360" w:lineRule="auto"/>
        <w:rPr>
          <w:rFonts w:ascii="Times New Roman" w:hAnsi="Times New Roman" w:cs="Times New Roman"/>
          <w:sz w:val="28"/>
          <w:szCs w:val="28"/>
        </w:rPr>
      </w:pPr>
      <w:hyperlink r:id="rId7" w:history="1">
        <w:r w:rsidRPr="007D0D25">
          <w:rPr>
            <w:rStyle w:val="a4"/>
            <w:rFonts w:ascii="Times New Roman" w:hAnsi="Times New Roman" w:cs="Times New Roman"/>
            <w:sz w:val="28"/>
            <w:szCs w:val="28"/>
          </w:rPr>
          <w:t>https://b84931.vr.mirapolis.ru/mira/miravr/2676947540</w:t>
        </w:r>
      </w:hyperlink>
      <w:r w:rsidRPr="007D0D25">
        <w:rPr>
          <w:rFonts w:ascii="Times New Roman" w:hAnsi="Times New Roman" w:cs="Times New Roman"/>
          <w:sz w:val="28"/>
          <w:szCs w:val="28"/>
        </w:rPr>
        <w:t xml:space="preserve"> </w:t>
      </w:r>
    </w:p>
    <w:p w:rsidR="00A5151E" w:rsidRPr="007D0D25" w:rsidRDefault="00A5151E" w:rsidP="00F466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 подключении просьба указать организацию. </w:t>
      </w:r>
    </w:p>
    <w:sectPr w:rsidR="00A5151E" w:rsidRPr="007D0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41"/>
    <w:rsid w:val="00166FDB"/>
    <w:rsid w:val="00184C36"/>
    <w:rsid w:val="001F439F"/>
    <w:rsid w:val="002E45B0"/>
    <w:rsid w:val="00310E9E"/>
    <w:rsid w:val="00341949"/>
    <w:rsid w:val="00373883"/>
    <w:rsid w:val="003E5054"/>
    <w:rsid w:val="003F6D23"/>
    <w:rsid w:val="00432AED"/>
    <w:rsid w:val="004E0C87"/>
    <w:rsid w:val="005A1B3D"/>
    <w:rsid w:val="006C0981"/>
    <w:rsid w:val="006F47CB"/>
    <w:rsid w:val="006F558D"/>
    <w:rsid w:val="007D0D25"/>
    <w:rsid w:val="00920B41"/>
    <w:rsid w:val="00972700"/>
    <w:rsid w:val="00A11377"/>
    <w:rsid w:val="00A37959"/>
    <w:rsid w:val="00A5151E"/>
    <w:rsid w:val="00AA368C"/>
    <w:rsid w:val="00B67271"/>
    <w:rsid w:val="00C41BC3"/>
    <w:rsid w:val="00C85F36"/>
    <w:rsid w:val="00CB73B5"/>
    <w:rsid w:val="00D34EE7"/>
    <w:rsid w:val="00D40291"/>
    <w:rsid w:val="00E57ADA"/>
    <w:rsid w:val="00ED7A7B"/>
    <w:rsid w:val="00F46605"/>
    <w:rsid w:val="00F51650"/>
    <w:rsid w:val="00F84539"/>
    <w:rsid w:val="00F8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383E"/>
  <w15:chartTrackingRefBased/>
  <w15:docId w15:val="{1D82F39F-165E-4BA9-A9EE-B822720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341949"/>
  </w:style>
  <w:style w:type="table" w:styleId="a3">
    <w:name w:val="Table Grid"/>
    <w:basedOn w:val="a1"/>
    <w:uiPriority w:val="39"/>
    <w:rsid w:val="00D4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0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84931.vr.mirapolis.ru/mira/miravr/2676947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dc:creator>
  <cp:keywords/>
  <dc:description/>
  <cp:lastModifiedBy>cons</cp:lastModifiedBy>
  <cp:revision>32</cp:revision>
  <dcterms:created xsi:type="dcterms:W3CDTF">2024-04-02T11:09:00Z</dcterms:created>
  <dcterms:modified xsi:type="dcterms:W3CDTF">2024-04-08T11:48:00Z</dcterms:modified>
</cp:coreProperties>
</file>